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52F3" w14:textId="77777777" w:rsidR="00D8049C" w:rsidRPr="00D8049C" w:rsidRDefault="00D8049C" w:rsidP="00D8049C">
      <w:pPr>
        <w:shd w:val="clear" w:color="auto" w:fill="FFFFFF"/>
        <w:spacing w:after="0" w:line="240" w:lineRule="auto"/>
        <w:rPr>
          <w:rFonts w:ascii="Arial" w:eastAsia="Times New Roman" w:hAnsi="Arial" w:cs="Arial"/>
          <w:color w:val="222222"/>
          <w:sz w:val="24"/>
          <w:szCs w:val="24"/>
          <w:lang w:eastAsia="tr-TR"/>
        </w:rPr>
      </w:pPr>
      <w:r w:rsidRPr="00D8049C">
        <w:rPr>
          <w:rFonts w:ascii="Arial" w:eastAsia="Times New Roman" w:hAnsi="Arial" w:cs="Arial"/>
          <w:color w:val="222222"/>
          <w:sz w:val="24"/>
          <w:szCs w:val="24"/>
          <w:lang w:eastAsia="tr-TR"/>
        </w:rPr>
        <w:t> </w:t>
      </w:r>
    </w:p>
    <w:p w14:paraId="00B0DE49" w14:textId="77777777" w:rsidR="00BF5382" w:rsidRPr="00BF5382" w:rsidRDefault="00BF5382" w:rsidP="00C248B3">
      <w:pPr>
        <w:shd w:val="clear" w:color="auto" w:fill="FFFFFF"/>
        <w:spacing w:after="0" w:line="360" w:lineRule="auto"/>
        <w:jc w:val="center"/>
        <w:rPr>
          <w:rFonts w:ascii="Times New Roman" w:eastAsia="Times New Roman" w:hAnsi="Times New Roman" w:cs="Times New Roman"/>
          <w:b/>
          <w:bCs/>
          <w:color w:val="222222"/>
          <w:sz w:val="24"/>
          <w:szCs w:val="24"/>
          <w:lang w:eastAsia="tr-TR"/>
        </w:rPr>
      </w:pPr>
      <w:r w:rsidRPr="00BF5382">
        <w:rPr>
          <w:rFonts w:ascii="Times New Roman" w:eastAsia="Times New Roman" w:hAnsi="Times New Roman" w:cs="Times New Roman"/>
          <w:b/>
          <w:bCs/>
          <w:color w:val="222222"/>
          <w:sz w:val="24"/>
          <w:szCs w:val="24"/>
          <w:lang w:eastAsia="tr-TR"/>
        </w:rPr>
        <w:t>T.C.</w:t>
      </w:r>
    </w:p>
    <w:p w14:paraId="1C4C3B29" w14:textId="77777777" w:rsidR="00BF5382" w:rsidRPr="00BF5382" w:rsidRDefault="00BF5382" w:rsidP="00C248B3">
      <w:pPr>
        <w:shd w:val="clear" w:color="auto" w:fill="FFFFFF"/>
        <w:spacing w:after="0" w:line="360" w:lineRule="auto"/>
        <w:jc w:val="center"/>
        <w:rPr>
          <w:rFonts w:ascii="Times New Roman" w:eastAsia="Times New Roman" w:hAnsi="Times New Roman" w:cs="Times New Roman"/>
          <w:b/>
          <w:bCs/>
          <w:color w:val="222222"/>
          <w:sz w:val="24"/>
          <w:szCs w:val="24"/>
          <w:lang w:eastAsia="tr-TR"/>
        </w:rPr>
      </w:pPr>
      <w:r w:rsidRPr="00BF5382">
        <w:rPr>
          <w:rFonts w:ascii="Times New Roman" w:eastAsia="Times New Roman" w:hAnsi="Times New Roman" w:cs="Times New Roman"/>
          <w:b/>
          <w:bCs/>
          <w:color w:val="222222"/>
          <w:sz w:val="24"/>
          <w:szCs w:val="24"/>
          <w:lang w:eastAsia="tr-TR"/>
        </w:rPr>
        <w:t>…………………. VALİLİĞİ</w:t>
      </w:r>
    </w:p>
    <w:p w14:paraId="1D1D4FAB" w14:textId="338666EB" w:rsidR="00BF5382" w:rsidRDefault="00BF5382" w:rsidP="00C248B3">
      <w:pPr>
        <w:shd w:val="clear" w:color="auto" w:fill="FFFFFF"/>
        <w:spacing w:after="0" w:line="360" w:lineRule="auto"/>
        <w:jc w:val="center"/>
        <w:rPr>
          <w:rFonts w:ascii="Times New Roman" w:eastAsia="Times New Roman" w:hAnsi="Times New Roman" w:cs="Times New Roman"/>
          <w:b/>
          <w:bCs/>
          <w:color w:val="222222"/>
          <w:sz w:val="24"/>
          <w:szCs w:val="24"/>
          <w:lang w:eastAsia="tr-TR"/>
        </w:rPr>
      </w:pPr>
      <w:r w:rsidRPr="00BF5382">
        <w:rPr>
          <w:rFonts w:ascii="Times New Roman" w:eastAsia="Times New Roman" w:hAnsi="Times New Roman" w:cs="Times New Roman"/>
          <w:b/>
          <w:bCs/>
          <w:color w:val="222222"/>
          <w:sz w:val="24"/>
          <w:szCs w:val="24"/>
          <w:lang w:eastAsia="tr-TR"/>
        </w:rPr>
        <w:t>İL SAĞLIK MÜDÜRLÜĞÜ</w:t>
      </w:r>
    </w:p>
    <w:p w14:paraId="5B7EFF47" w14:textId="064BEA98" w:rsidR="00D8049C" w:rsidRPr="00BF5382" w:rsidRDefault="00C248B3" w:rsidP="00C248B3">
      <w:pPr>
        <w:shd w:val="clear" w:color="auto" w:fill="FFFFFF"/>
        <w:spacing w:after="0" w:line="360" w:lineRule="auto"/>
        <w:jc w:val="center"/>
        <w:rPr>
          <w:rFonts w:ascii="Arial" w:eastAsia="Times New Roman" w:hAnsi="Arial" w:cs="Arial"/>
          <w:b/>
          <w:bCs/>
          <w:color w:val="222222"/>
          <w:sz w:val="24"/>
          <w:szCs w:val="24"/>
          <w:lang w:eastAsia="tr-TR"/>
        </w:rPr>
      </w:pPr>
      <w:r>
        <w:rPr>
          <w:rFonts w:ascii="Times New Roman" w:eastAsia="Times New Roman" w:hAnsi="Times New Roman" w:cs="Times New Roman"/>
          <w:b/>
          <w:bCs/>
          <w:color w:val="222222"/>
          <w:sz w:val="24"/>
          <w:szCs w:val="24"/>
          <w:lang w:eastAsia="tr-TR"/>
        </w:rPr>
        <w:t>…….</w:t>
      </w:r>
      <w:r w:rsidR="00996226" w:rsidRPr="00BF5382">
        <w:rPr>
          <w:rFonts w:ascii="Times New Roman" w:eastAsia="Times New Roman" w:hAnsi="Times New Roman" w:cs="Times New Roman"/>
          <w:b/>
          <w:bCs/>
          <w:color w:val="222222"/>
          <w:sz w:val="24"/>
          <w:szCs w:val="24"/>
          <w:lang w:eastAsia="tr-TR"/>
        </w:rPr>
        <w:t xml:space="preserve">……     </w:t>
      </w:r>
      <w:r w:rsidR="00D8049C" w:rsidRPr="00BF5382">
        <w:rPr>
          <w:rFonts w:ascii="Times New Roman" w:eastAsia="Times New Roman" w:hAnsi="Times New Roman" w:cs="Times New Roman"/>
          <w:b/>
          <w:bCs/>
          <w:color w:val="222222"/>
          <w:sz w:val="24"/>
          <w:szCs w:val="24"/>
          <w:lang w:eastAsia="tr-TR"/>
        </w:rPr>
        <w:t>HASTANESİ BAŞHEKİMLİĞİ</w:t>
      </w:r>
      <w:r w:rsidR="00996226" w:rsidRPr="00BF5382">
        <w:rPr>
          <w:rFonts w:ascii="Times New Roman" w:eastAsia="Times New Roman" w:hAnsi="Times New Roman" w:cs="Times New Roman"/>
          <w:b/>
          <w:bCs/>
          <w:color w:val="222222"/>
          <w:sz w:val="24"/>
          <w:szCs w:val="24"/>
          <w:lang w:eastAsia="tr-TR"/>
        </w:rPr>
        <w:t>’</w:t>
      </w:r>
      <w:r w:rsidR="00D8049C" w:rsidRPr="00BF5382">
        <w:rPr>
          <w:rFonts w:ascii="Times New Roman" w:eastAsia="Times New Roman" w:hAnsi="Times New Roman" w:cs="Times New Roman"/>
          <w:b/>
          <w:bCs/>
          <w:color w:val="222222"/>
          <w:sz w:val="24"/>
          <w:szCs w:val="24"/>
          <w:lang w:eastAsia="tr-TR"/>
        </w:rPr>
        <w:t>NE</w:t>
      </w:r>
    </w:p>
    <w:p w14:paraId="3214402E" w14:textId="77777777" w:rsidR="00D8049C" w:rsidRPr="00D8049C" w:rsidRDefault="00D8049C" w:rsidP="00C248B3">
      <w:pPr>
        <w:shd w:val="clear" w:color="auto" w:fill="FFFFFF"/>
        <w:spacing w:after="0" w:line="240" w:lineRule="auto"/>
        <w:jc w:val="both"/>
        <w:rPr>
          <w:rFonts w:ascii="Arial" w:eastAsia="Times New Roman" w:hAnsi="Arial" w:cs="Arial"/>
          <w:color w:val="222222"/>
          <w:sz w:val="24"/>
          <w:szCs w:val="24"/>
          <w:lang w:eastAsia="tr-TR"/>
        </w:rPr>
      </w:pPr>
      <w:r w:rsidRPr="00D8049C">
        <w:rPr>
          <w:rFonts w:ascii="Arial" w:eastAsia="Times New Roman" w:hAnsi="Arial" w:cs="Arial"/>
          <w:color w:val="222222"/>
          <w:sz w:val="24"/>
          <w:szCs w:val="24"/>
          <w:lang w:eastAsia="tr-TR"/>
        </w:rPr>
        <w:t> </w:t>
      </w:r>
    </w:p>
    <w:p w14:paraId="4FE3C7DE" w14:textId="77777777" w:rsidR="00BF5382" w:rsidRDefault="00BF5382" w:rsidP="00D8049C">
      <w:pPr>
        <w:shd w:val="clear" w:color="auto" w:fill="FFFFFF"/>
        <w:spacing w:before="100" w:beforeAutospacing="1" w:after="0" w:line="240" w:lineRule="auto"/>
        <w:jc w:val="both"/>
        <w:rPr>
          <w:rFonts w:ascii="Arial" w:eastAsia="Times New Roman" w:hAnsi="Arial" w:cs="Arial"/>
          <w:color w:val="222222"/>
          <w:sz w:val="24"/>
          <w:szCs w:val="24"/>
          <w:lang w:eastAsia="tr-TR"/>
        </w:rPr>
      </w:pPr>
      <w:r w:rsidRPr="00D8049C">
        <w:rPr>
          <w:rFonts w:ascii="Arial" w:eastAsia="Times New Roman" w:hAnsi="Arial" w:cs="Arial"/>
          <w:color w:val="222222"/>
          <w:sz w:val="24"/>
          <w:szCs w:val="24"/>
          <w:lang w:eastAsia="tr-TR"/>
        </w:rPr>
        <w:t> </w:t>
      </w:r>
      <w:proofErr w:type="gramStart"/>
      <w:r w:rsidRPr="00BF5382">
        <w:rPr>
          <w:rFonts w:ascii="Times New Roman" w:eastAsia="Times New Roman" w:hAnsi="Times New Roman" w:cs="Times New Roman"/>
          <w:b/>
          <w:bCs/>
          <w:color w:val="222222"/>
          <w:sz w:val="24"/>
          <w:szCs w:val="24"/>
          <w:lang w:eastAsia="tr-TR"/>
        </w:rPr>
        <w:t>KONU :</w:t>
      </w:r>
      <w:proofErr w:type="gramEnd"/>
      <w:r>
        <w:rPr>
          <w:rFonts w:ascii="Times New Roman" w:eastAsia="Times New Roman" w:hAnsi="Times New Roman" w:cs="Times New Roman"/>
          <w:color w:val="222222"/>
          <w:sz w:val="24"/>
          <w:szCs w:val="24"/>
          <w:lang w:eastAsia="tr-TR"/>
        </w:rPr>
        <w:t xml:space="preserve">  </w:t>
      </w:r>
      <w:r w:rsidR="00D8049C" w:rsidRPr="00D8049C">
        <w:rPr>
          <w:rFonts w:ascii="Times New Roman" w:eastAsia="Times New Roman" w:hAnsi="Times New Roman" w:cs="Times New Roman"/>
          <w:color w:val="222222"/>
          <w:sz w:val="24"/>
          <w:szCs w:val="24"/>
          <w:lang w:eastAsia="tr-TR"/>
        </w:rPr>
        <w:t>Artırımlı Nöbet Ücretle</w:t>
      </w:r>
      <w:r w:rsidR="00996226">
        <w:rPr>
          <w:rFonts w:ascii="Times New Roman" w:eastAsia="Times New Roman" w:hAnsi="Times New Roman" w:cs="Times New Roman"/>
          <w:color w:val="222222"/>
          <w:sz w:val="24"/>
          <w:szCs w:val="24"/>
          <w:lang w:eastAsia="tr-TR"/>
        </w:rPr>
        <w:t>rinin iadesi talebine itirazımdır.</w:t>
      </w:r>
      <w:r w:rsidR="00996226" w:rsidRPr="00D8049C">
        <w:rPr>
          <w:rFonts w:ascii="Arial" w:eastAsia="Times New Roman" w:hAnsi="Arial" w:cs="Arial"/>
          <w:color w:val="222222"/>
          <w:sz w:val="24"/>
          <w:szCs w:val="24"/>
          <w:lang w:eastAsia="tr-TR"/>
        </w:rPr>
        <w:t xml:space="preserve"> </w:t>
      </w:r>
    </w:p>
    <w:p w14:paraId="6063EA09" w14:textId="0FD0FA29" w:rsidR="00D8049C" w:rsidRPr="00D8049C" w:rsidRDefault="00BF5382" w:rsidP="00D8049C">
      <w:pPr>
        <w:shd w:val="clear" w:color="auto" w:fill="FFFFFF"/>
        <w:spacing w:before="100" w:beforeAutospacing="1" w:after="0" w:line="240" w:lineRule="auto"/>
        <w:jc w:val="both"/>
        <w:rPr>
          <w:rFonts w:ascii="Arial" w:eastAsia="Times New Roman" w:hAnsi="Arial" w:cs="Arial"/>
          <w:color w:val="222222"/>
          <w:sz w:val="24"/>
          <w:szCs w:val="24"/>
          <w:lang w:eastAsia="tr-TR"/>
        </w:rPr>
      </w:pPr>
      <w:r w:rsidRPr="00BF5382">
        <w:rPr>
          <w:rFonts w:ascii="Times New Roman" w:eastAsia="Times New Roman" w:hAnsi="Times New Roman" w:cs="Times New Roman"/>
          <w:color w:val="222222"/>
          <w:sz w:val="24"/>
          <w:szCs w:val="24"/>
          <w:lang w:eastAsia="tr-TR"/>
        </w:rPr>
        <w:t>…/…/2021 tarihli</w:t>
      </w:r>
      <w:r>
        <w:rPr>
          <w:rFonts w:ascii="Arial" w:eastAsia="Times New Roman" w:hAnsi="Arial" w:cs="Arial"/>
          <w:color w:val="222222"/>
          <w:sz w:val="24"/>
          <w:szCs w:val="24"/>
          <w:lang w:eastAsia="tr-TR"/>
        </w:rPr>
        <w:t xml:space="preserve"> </w:t>
      </w:r>
      <w:r w:rsidR="00D8049C" w:rsidRPr="00D8049C">
        <w:rPr>
          <w:rFonts w:ascii="Times New Roman" w:eastAsia="Times New Roman" w:hAnsi="Times New Roman" w:cs="Times New Roman"/>
          <w:color w:val="222222"/>
          <w:sz w:val="24"/>
          <w:szCs w:val="24"/>
          <w:lang w:eastAsia="tr-TR"/>
        </w:rPr>
        <w:t>yazı</w:t>
      </w:r>
      <w:r>
        <w:rPr>
          <w:rFonts w:ascii="Times New Roman" w:eastAsia="Times New Roman" w:hAnsi="Times New Roman" w:cs="Times New Roman"/>
          <w:color w:val="222222"/>
          <w:sz w:val="24"/>
          <w:szCs w:val="24"/>
          <w:lang w:eastAsia="tr-TR"/>
        </w:rPr>
        <w:t>nız</w:t>
      </w:r>
      <w:r w:rsidR="00D8049C" w:rsidRPr="00D8049C">
        <w:rPr>
          <w:rFonts w:ascii="Times New Roman" w:eastAsia="Times New Roman" w:hAnsi="Times New Roman" w:cs="Times New Roman"/>
          <w:color w:val="222222"/>
          <w:sz w:val="24"/>
          <w:szCs w:val="24"/>
          <w:lang w:eastAsia="tr-TR"/>
        </w:rPr>
        <w:t xml:space="preserve"> ile </w:t>
      </w:r>
      <w:r w:rsidR="000E0CC6">
        <w:rPr>
          <w:rFonts w:ascii="Times New Roman" w:eastAsia="Times New Roman" w:hAnsi="Times New Roman" w:cs="Times New Roman"/>
          <w:color w:val="222222"/>
          <w:sz w:val="24"/>
          <w:szCs w:val="24"/>
          <w:lang w:eastAsia="tr-TR"/>
        </w:rPr>
        <w:t>benden</w:t>
      </w:r>
      <w:r w:rsidR="000E0CC6" w:rsidRPr="00D8049C">
        <w:rPr>
          <w:rFonts w:ascii="Times New Roman" w:eastAsia="Times New Roman" w:hAnsi="Times New Roman" w:cs="Times New Roman"/>
          <w:color w:val="222222"/>
          <w:sz w:val="24"/>
          <w:szCs w:val="24"/>
          <w:lang w:eastAsia="tr-TR"/>
        </w:rPr>
        <w:t xml:space="preserve"> </w:t>
      </w:r>
      <w:r w:rsidR="00D8049C" w:rsidRPr="00D8049C">
        <w:rPr>
          <w:rFonts w:ascii="Times New Roman" w:eastAsia="Times New Roman" w:hAnsi="Times New Roman" w:cs="Times New Roman"/>
          <w:color w:val="222222"/>
          <w:sz w:val="24"/>
          <w:szCs w:val="24"/>
          <w:lang w:eastAsia="tr-TR"/>
        </w:rPr>
        <w:t>talep edilen geri ödeme haksız olduğundan itiraz etmek gerekmiştir. Şöyle ki;</w:t>
      </w:r>
    </w:p>
    <w:p w14:paraId="74165420" w14:textId="77777777" w:rsidR="00D8049C" w:rsidRPr="00D8049C" w:rsidRDefault="00D8049C" w:rsidP="00D8049C">
      <w:pPr>
        <w:shd w:val="clear" w:color="auto" w:fill="FFFFFF"/>
        <w:spacing w:before="100" w:beforeAutospacing="1" w:after="0" w:line="240" w:lineRule="auto"/>
        <w:jc w:val="both"/>
        <w:rPr>
          <w:rFonts w:ascii="Arial" w:eastAsia="Times New Roman" w:hAnsi="Arial" w:cs="Arial"/>
          <w:color w:val="222222"/>
          <w:sz w:val="24"/>
          <w:szCs w:val="24"/>
          <w:lang w:eastAsia="tr-TR"/>
        </w:rPr>
      </w:pPr>
      <w:r w:rsidRPr="00D8049C">
        <w:rPr>
          <w:rFonts w:ascii="Times New Roman" w:eastAsia="Times New Roman" w:hAnsi="Times New Roman" w:cs="Times New Roman"/>
          <w:color w:val="222222"/>
          <w:sz w:val="24"/>
          <w:szCs w:val="24"/>
          <w:lang w:eastAsia="tr-TR"/>
        </w:rPr>
        <w:t>            Sağlık Bakanlığı Hukuk Hizmetleri Genel Müdürlüğü ve Strateji Geliştirme Başkanlığı arasında yapılan yazışmalar </w:t>
      </w:r>
      <w:r w:rsidRPr="00D8049C">
        <w:rPr>
          <w:rFonts w:ascii="Times New Roman" w:eastAsia="Times New Roman" w:hAnsi="Times New Roman" w:cs="Times New Roman"/>
          <w:i/>
          <w:iCs/>
          <w:color w:val="222222"/>
          <w:sz w:val="24"/>
          <w:szCs w:val="24"/>
          <w:lang w:eastAsia="tr-TR"/>
        </w:rPr>
        <w:t>(Hukuk Hizmetleri Genel Müdürlüğünün 05/03/2021 tarihli ve 11045126-641.04-9139 sayılı yazısı, Strateji Geliştirme Başkanlığının17/03/2021 tarihli ve 43553240-869-175 sayılı yazısı)</w:t>
      </w:r>
      <w:r w:rsidRPr="00D8049C">
        <w:rPr>
          <w:rFonts w:ascii="Times New Roman" w:eastAsia="Times New Roman" w:hAnsi="Times New Roman" w:cs="Times New Roman"/>
          <w:color w:val="222222"/>
          <w:sz w:val="24"/>
          <w:szCs w:val="24"/>
          <w:lang w:eastAsia="tr-TR"/>
        </w:rPr>
        <w:t> sonrasında en son Sağlık Bakanlığı Strateji Geliştirme Başkanlığının görüş soran yazısına karşılık olarak Hukuk Hizmetleri Genel Müdürlüğünün, Strateji Geliştirme Başkanlığına yazdığı, 29/03/2021 tarihli, E-11045126-045.02-12692 sayılı, “Artırımlı Nöbet Ücretine İlişkin Yargı Kararı Uygulaması” konulu yazısında:            </w:t>
      </w:r>
    </w:p>
    <w:p w14:paraId="17A64F4E" w14:textId="77777777" w:rsidR="00D8049C" w:rsidRPr="00D8049C" w:rsidRDefault="00D8049C" w:rsidP="00D8049C">
      <w:pPr>
        <w:shd w:val="clear" w:color="auto" w:fill="FFFFFF"/>
        <w:spacing w:before="100" w:beforeAutospacing="1" w:after="0" w:line="240" w:lineRule="auto"/>
        <w:jc w:val="both"/>
        <w:rPr>
          <w:rFonts w:ascii="Arial" w:eastAsia="Times New Roman" w:hAnsi="Arial" w:cs="Arial"/>
          <w:color w:val="222222"/>
          <w:sz w:val="24"/>
          <w:szCs w:val="24"/>
          <w:lang w:eastAsia="tr-TR"/>
        </w:rPr>
      </w:pPr>
      <w:r w:rsidRPr="00D8049C">
        <w:rPr>
          <w:rFonts w:ascii="Times New Roman" w:eastAsia="Times New Roman" w:hAnsi="Times New Roman" w:cs="Times New Roman"/>
          <w:color w:val="222222"/>
          <w:sz w:val="24"/>
          <w:szCs w:val="24"/>
          <w:lang w:eastAsia="tr-TR"/>
        </w:rPr>
        <w:t>            “</w:t>
      </w:r>
      <w:r w:rsidRPr="00D8049C">
        <w:rPr>
          <w:rFonts w:ascii="Times New Roman" w:eastAsia="Times New Roman" w:hAnsi="Times New Roman" w:cs="Times New Roman"/>
          <w:i/>
          <w:iCs/>
          <w:color w:val="222222"/>
          <w:sz w:val="24"/>
          <w:szCs w:val="24"/>
          <w:lang w:eastAsia="tr-TR"/>
        </w:rPr>
        <w:t>Mülga Türkiye Kamu Hastaneleri Kurumu’nun 23/06/2014 tarih ve 869 sayılı “Nöbet</w:t>
      </w:r>
      <w:r>
        <w:rPr>
          <w:rFonts w:ascii="Times New Roman" w:eastAsia="Times New Roman" w:hAnsi="Times New Roman" w:cs="Times New Roman"/>
          <w:i/>
          <w:iCs/>
          <w:color w:val="222222"/>
          <w:sz w:val="24"/>
          <w:szCs w:val="24"/>
          <w:lang w:eastAsia="tr-TR"/>
        </w:rPr>
        <w:t xml:space="preserve"> </w:t>
      </w:r>
      <w:r w:rsidRPr="00D8049C">
        <w:rPr>
          <w:rFonts w:ascii="Times New Roman" w:eastAsia="Times New Roman" w:hAnsi="Times New Roman" w:cs="Times New Roman"/>
          <w:i/>
          <w:iCs/>
          <w:color w:val="222222"/>
          <w:sz w:val="24"/>
          <w:szCs w:val="24"/>
          <w:lang w:eastAsia="tr-TR"/>
        </w:rPr>
        <w:t xml:space="preserve">ücretleri” konulu Genel Yazısının “Özellik Arz Eden Birimlere Hizmet Verenlerin Nöbet Ücreti” başlıklı 2 </w:t>
      </w:r>
      <w:proofErr w:type="spellStart"/>
      <w:r w:rsidRPr="00D8049C">
        <w:rPr>
          <w:rFonts w:ascii="Times New Roman" w:eastAsia="Times New Roman" w:hAnsi="Times New Roman" w:cs="Times New Roman"/>
          <w:i/>
          <w:iCs/>
          <w:color w:val="222222"/>
          <w:sz w:val="24"/>
          <w:szCs w:val="24"/>
          <w:lang w:eastAsia="tr-TR"/>
        </w:rPr>
        <w:t>nci</w:t>
      </w:r>
      <w:proofErr w:type="spellEnd"/>
      <w:r w:rsidRPr="00D8049C">
        <w:rPr>
          <w:rFonts w:ascii="Times New Roman" w:eastAsia="Times New Roman" w:hAnsi="Times New Roman" w:cs="Times New Roman"/>
          <w:i/>
          <w:iCs/>
          <w:color w:val="222222"/>
          <w:sz w:val="24"/>
          <w:szCs w:val="24"/>
          <w:lang w:eastAsia="tr-TR"/>
        </w:rPr>
        <w:t xml:space="preserve"> maddesinin Danıştay 12. Dairesi’nin 18/04/2019 tarihli ve E:2018/4576-K:2019/2960 sayılı kararıyla, diyaliz, ameliyathane, yoğun bakım, acil servis ve 112 acil sağlık hizmetlerinde tutulan söz konusu nöbetler için yüzde elli oranında artırımlı nöbet ücreti ödeneceği, bu ücretin ödenebilmesi için bu birimlerde görevlendirilmiş olma koşulunun aranmadığı ve mevzuatta birimlere hizmet verecek şekilde nöbet tutulmasının yeterli olduğu, artırımlı nöbet ücreti ödenmesinde nöbet hizmetinin verildiği birime bakılarak, bu birimlere hizmet veren sağlık personeline yüzde elli oranında artırımlı nöbet ücreti ödenmesi gerektiği gerekçesiyle iptali üzerine, anılan kararın uygulanmasını </w:t>
      </w:r>
      <w:proofErr w:type="spellStart"/>
      <w:r w:rsidRPr="00D8049C">
        <w:rPr>
          <w:rFonts w:ascii="Times New Roman" w:eastAsia="Times New Roman" w:hAnsi="Times New Roman" w:cs="Times New Roman"/>
          <w:i/>
          <w:iCs/>
          <w:color w:val="222222"/>
          <w:sz w:val="24"/>
          <w:szCs w:val="24"/>
          <w:lang w:eastAsia="tr-TR"/>
        </w:rPr>
        <w:t>teminen</w:t>
      </w:r>
      <w:proofErr w:type="spellEnd"/>
      <w:r w:rsidRPr="00D8049C">
        <w:rPr>
          <w:rFonts w:ascii="Times New Roman" w:eastAsia="Times New Roman" w:hAnsi="Times New Roman" w:cs="Times New Roman"/>
          <w:i/>
          <w:iCs/>
          <w:color w:val="222222"/>
          <w:sz w:val="24"/>
          <w:szCs w:val="24"/>
          <w:lang w:eastAsia="tr-TR"/>
        </w:rPr>
        <w:t>, kararın Bakanlığımıza tebliğ edildiği 17/09/2019 tarihinden itibaren, ayrı bir acil laboratuvar/röntgen birimi bulunmayan sağlık tesislerinde, nöbet görevini ifa etmekte iken mesai saatleri dışında acil servis hastalarına da hizmet veren laboratuvar/röntgen biriminde görevli personele bu şekilde çalıştıkları süreler için yüzde elli oranında artırımlı nöbet ücreti ödemesinin yapılması hususu, Başkanlıklarınca Bakanlığımız teşkilatına tamim edilmiş idi.</w:t>
      </w:r>
    </w:p>
    <w:p w14:paraId="623D2A97" w14:textId="77777777" w:rsidR="00D8049C" w:rsidRPr="00D8049C" w:rsidRDefault="00D8049C" w:rsidP="00D8049C">
      <w:pPr>
        <w:shd w:val="clear" w:color="auto" w:fill="FFFFFF"/>
        <w:spacing w:before="100" w:beforeAutospacing="1" w:after="0" w:line="240" w:lineRule="auto"/>
        <w:ind w:firstLine="708"/>
        <w:jc w:val="both"/>
        <w:rPr>
          <w:rFonts w:ascii="Arial" w:eastAsia="Times New Roman" w:hAnsi="Arial" w:cs="Arial"/>
          <w:color w:val="222222"/>
          <w:sz w:val="24"/>
          <w:szCs w:val="24"/>
          <w:lang w:eastAsia="tr-TR"/>
        </w:rPr>
      </w:pPr>
      <w:r w:rsidRPr="00D8049C">
        <w:rPr>
          <w:rFonts w:ascii="Times New Roman" w:eastAsia="Times New Roman" w:hAnsi="Times New Roman" w:cs="Times New Roman"/>
          <w:i/>
          <w:iCs/>
          <w:color w:val="222222"/>
          <w:sz w:val="24"/>
          <w:szCs w:val="24"/>
          <w:lang w:eastAsia="tr-TR"/>
        </w:rPr>
        <w:t>Danıştay 12. Dairesi’nce verilen iptal kararının, Genel Müdürlüğümüz temyiz başvurusu üzerine Danıştay İdari Dava Daireleri Kurulu’nun 08/10/2020 tarihli ve E:2019/</w:t>
      </w:r>
      <w:proofErr w:type="gramStart"/>
      <w:r w:rsidRPr="00D8049C">
        <w:rPr>
          <w:rFonts w:ascii="Times New Roman" w:eastAsia="Times New Roman" w:hAnsi="Times New Roman" w:cs="Times New Roman"/>
          <w:i/>
          <w:iCs/>
          <w:color w:val="222222"/>
          <w:sz w:val="24"/>
          <w:szCs w:val="24"/>
          <w:lang w:eastAsia="tr-TR"/>
        </w:rPr>
        <w:t>2897 -</w:t>
      </w:r>
      <w:proofErr w:type="gramEnd"/>
      <w:r w:rsidRPr="00D8049C">
        <w:rPr>
          <w:rFonts w:ascii="Times New Roman" w:eastAsia="Times New Roman" w:hAnsi="Times New Roman" w:cs="Times New Roman"/>
          <w:i/>
          <w:iCs/>
          <w:color w:val="222222"/>
          <w:sz w:val="24"/>
          <w:szCs w:val="24"/>
          <w:lang w:eastAsia="tr-TR"/>
        </w:rPr>
        <w:t xml:space="preserve"> K:2020/1771 sayılı kararıyla </w:t>
      </w:r>
      <w:r w:rsidRPr="00D8049C">
        <w:rPr>
          <w:rFonts w:ascii="Candara Light" w:eastAsia="Times New Roman" w:hAnsi="Candara Light" w:cs="Arial"/>
          <w:i/>
          <w:iCs/>
          <w:color w:val="222222"/>
          <w:sz w:val="24"/>
          <w:szCs w:val="24"/>
          <w:lang w:eastAsia="tr-TR"/>
        </w:rPr>
        <w:t>“…Söz konusu düzenleme hizmet bazında değil birim bazında yapıldığından personelin bu birimler için öngörülen katsayıdan faydalanabilmesi için görev yapılan kurumda bu birimin bulunması ve hizmetin fiilen bu birimde verilmiş olması gerekmektedir.</w:t>
      </w:r>
    </w:p>
    <w:p w14:paraId="5F97D917" w14:textId="77777777" w:rsidR="00D8049C" w:rsidRPr="00D8049C" w:rsidRDefault="00D8049C" w:rsidP="00D8049C">
      <w:pPr>
        <w:shd w:val="clear" w:color="auto" w:fill="FFFFFF"/>
        <w:spacing w:before="100" w:beforeAutospacing="1" w:after="0" w:line="240" w:lineRule="auto"/>
        <w:jc w:val="both"/>
        <w:rPr>
          <w:rFonts w:ascii="Arial" w:eastAsia="Times New Roman" w:hAnsi="Arial" w:cs="Arial"/>
          <w:color w:val="222222"/>
          <w:sz w:val="24"/>
          <w:szCs w:val="24"/>
          <w:lang w:eastAsia="tr-TR"/>
        </w:rPr>
      </w:pPr>
      <w:r w:rsidRPr="00D8049C">
        <w:rPr>
          <w:rFonts w:ascii="Candara Light" w:eastAsia="Times New Roman" w:hAnsi="Candara Light" w:cs="Arial"/>
          <w:i/>
          <w:iCs/>
          <w:color w:val="222222"/>
          <w:sz w:val="24"/>
          <w:szCs w:val="24"/>
          <w:lang w:eastAsia="tr-TR"/>
        </w:rPr>
        <w:t xml:space="preserve">Bu nedenle, 657 sayılı Devlet Memurları Kanunu’nun Ek 33. maddesi ve yukarıda anılan Toplu Sözleşme hükümlerinde tahdidi olarak sayılan diyaliz, ameliyathane, yoğun bakım, acil servis ve 112 acil sağlık hizmetleri birimlerinde çalışan personelin görevinin sürekli özen ve dikkat gerektirmesi, öte yandan bu birimlerde görevli personelin daha fazla sorumluluk üstlenmesi </w:t>
      </w:r>
      <w:r w:rsidRPr="00D8049C">
        <w:rPr>
          <w:rFonts w:ascii="Candara Light" w:eastAsia="Times New Roman" w:hAnsi="Candara Light" w:cs="Arial"/>
          <w:i/>
          <w:iCs/>
          <w:color w:val="222222"/>
          <w:sz w:val="24"/>
          <w:szCs w:val="24"/>
          <w:lang w:eastAsia="tr-TR"/>
        </w:rPr>
        <w:lastRenderedPageBreak/>
        <w:t>gibi hususlar dikkate alındığında, %50 artırımlı nöbet ücretinden yararlanma koşulunun hizmet değil birim bazında değerlendirilmesi gerektiği ve bahsi geçen birimlerde görev yapmayan personele nöbet ücretinin %50 artırımlı ödenmesine hukuken imkan bulunmadığı görülmektedir.”</w:t>
      </w:r>
      <w:r w:rsidRPr="00D8049C">
        <w:rPr>
          <w:rFonts w:ascii="Times New Roman" w:eastAsia="Times New Roman" w:hAnsi="Times New Roman" w:cs="Times New Roman"/>
          <w:i/>
          <w:iCs/>
          <w:color w:val="222222"/>
          <w:sz w:val="24"/>
          <w:szCs w:val="24"/>
          <w:lang w:eastAsia="tr-TR"/>
        </w:rPr>
        <w:t> gerekçesiyle bozulmasına ve yeniden bir karar verilmek üzere dosyanın mahkemesine gönderilmesine karar verildiğinin bildirimi üzerine, bundan sonraki uygulamanın Temyiz Mahkemesi kararı doğrultusunda yapılıp yapılamayacağı, Danıştay 12. Dairesi’nce verilen iptal kararı uyarınca personele yapılan ödemelerin iadesinin, bu ödemelerin geri alınması yükümlülüğünün çok sayıda personeli ilgilendirmesi nedeniyle karar kesinleşinceye kadar bekletilip bekletilemeyeceği hususlarında ilgi yazı ile Genel Müdürlüğümüz görüşü istenilmekle konu incelenmiştir.</w:t>
      </w:r>
    </w:p>
    <w:p w14:paraId="5F703952" w14:textId="77777777" w:rsidR="00D8049C" w:rsidRPr="00D8049C" w:rsidRDefault="00D8049C" w:rsidP="00D8049C">
      <w:pPr>
        <w:shd w:val="clear" w:color="auto" w:fill="FFFFFF"/>
        <w:spacing w:before="100" w:beforeAutospacing="1" w:after="0" w:line="240" w:lineRule="auto"/>
        <w:ind w:firstLine="708"/>
        <w:jc w:val="both"/>
        <w:rPr>
          <w:rFonts w:ascii="Arial" w:eastAsia="Times New Roman" w:hAnsi="Arial" w:cs="Arial"/>
          <w:color w:val="222222"/>
          <w:sz w:val="24"/>
          <w:szCs w:val="24"/>
          <w:lang w:eastAsia="tr-TR"/>
        </w:rPr>
      </w:pPr>
      <w:r w:rsidRPr="00D8049C">
        <w:rPr>
          <w:rFonts w:ascii="Times New Roman" w:eastAsia="Times New Roman" w:hAnsi="Times New Roman" w:cs="Times New Roman"/>
          <w:i/>
          <w:iCs/>
          <w:color w:val="222222"/>
          <w:sz w:val="24"/>
          <w:szCs w:val="24"/>
          <w:lang w:eastAsia="tr-TR"/>
        </w:rPr>
        <w:t xml:space="preserve">2577 sayılı İdari Yargılama Usulü Kanunu’nun 52 </w:t>
      </w:r>
      <w:proofErr w:type="spellStart"/>
      <w:r w:rsidRPr="00D8049C">
        <w:rPr>
          <w:rFonts w:ascii="Times New Roman" w:eastAsia="Times New Roman" w:hAnsi="Times New Roman" w:cs="Times New Roman"/>
          <w:i/>
          <w:iCs/>
          <w:color w:val="222222"/>
          <w:sz w:val="24"/>
          <w:szCs w:val="24"/>
          <w:lang w:eastAsia="tr-TR"/>
        </w:rPr>
        <w:t>nci</w:t>
      </w:r>
      <w:proofErr w:type="spellEnd"/>
      <w:r w:rsidRPr="00D8049C">
        <w:rPr>
          <w:rFonts w:ascii="Times New Roman" w:eastAsia="Times New Roman" w:hAnsi="Times New Roman" w:cs="Times New Roman"/>
          <w:i/>
          <w:iCs/>
          <w:color w:val="222222"/>
          <w:sz w:val="24"/>
          <w:szCs w:val="24"/>
          <w:lang w:eastAsia="tr-TR"/>
        </w:rPr>
        <w:t xml:space="preserve"> maddesinin dördüncü fıkrasına göre, kararın bozulması, bozulan kararın yürütülmesini kendiliğinden durdurduğundan, bozmanın yargı kararına dayalı işlemler üzerindeki etkisinin değerlendirilmesi gerekmektedir.</w:t>
      </w:r>
    </w:p>
    <w:p w14:paraId="6F53E331" w14:textId="77777777" w:rsidR="00D8049C" w:rsidRPr="00D8049C" w:rsidRDefault="00D8049C" w:rsidP="00D8049C">
      <w:pPr>
        <w:shd w:val="clear" w:color="auto" w:fill="FFFFFF"/>
        <w:spacing w:before="100" w:beforeAutospacing="1" w:after="0" w:line="240" w:lineRule="auto"/>
        <w:ind w:firstLine="708"/>
        <w:jc w:val="both"/>
        <w:rPr>
          <w:rFonts w:ascii="Arial" w:eastAsia="Times New Roman" w:hAnsi="Arial" w:cs="Arial"/>
          <w:color w:val="222222"/>
          <w:sz w:val="24"/>
          <w:szCs w:val="24"/>
          <w:lang w:eastAsia="tr-TR"/>
        </w:rPr>
      </w:pPr>
      <w:r w:rsidRPr="00D8049C">
        <w:rPr>
          <w:rFonts w:ascii="Times New Roman" w:eastAsia="Times New Roman" w:hAnsi="Times New Roman" w:cs="Times New Roman"/>
          <w:i/>
          <w:iCs/>
          <w:color w:val="222222"/>
          <w:sz w:val="24"/>
          <w:szCs w:val="24"/>
          <w:lang w:eastAsia="tr-TR"/>
        </w:rPr>
        <w:t>İptal kararları icabı tesis edilen işlemlerin hukuki sebebi ilgili iptal kararıdır ve dolayısıyla söz konusu karar bozulduğunda bu karara göre yapılan işlem hukuki sebepten yoksun hale gelmektedir. Bu hale göre bozma kararıyla ortaya çıkan yeni hukuki duruma uygun işlemler tesis edilmesi ve iptal kararını uygulamak üzere tesis edilen işlemlerin etkisinin giderilmesi gerekecektir.</w:t>
      </w:r>
    </w:p>
    <w:p w14:paraId="003FB7EE" w14:textId="77777777" w:rsidR="00D8049C" w:rsidRPr="00D8049C" w:rsidRDefault="00D8049C" w:rsidP="00D8049C">
      <w:pPr>
        <w:shd w:val="clear" w:color="auto" w:fill="FFFFFF"/>
        <w:spacing w:before="100" w:beforeAutospacing="1" w:after="0" w:line="240" w:lineRule="auto"/>
        <w:ind w:firstLine="708"/>
        <w:jc w:val="both"/>
        <w:rPr>
          <w:rFonts w:ascii="Arial" w:eastAsia="Times New Roman" w:hAnsi="Arial" w:cs="Arial"/>
          <w:color w:val="222222"/>
          <w:sz w:val="24"/>
          <w:szCs w:val="24"/>
          <w:lang w:eastAsia="tr-TR"/>
        </w:rPr>
      </w:pPr>
      <w:r w:rsidRPr="00D8049C">
        <w:rPr>
          <w:rFonts w:ascii="Times New Roman" w:eastAsia="Times New Roman" w:hAnsi="Times New Roman" w:cs="Times New Roman"/>
          <w:i/>
          <w:iCs/>
          <w:color w:val="222222"/>
          <w:sz w:val="24"/>
          <w:szCs w:val="24"/>
          <w:lang w:eastAsia="tr-TR"/>
        </w:rPr>
        <w:t>Bu itibarla, Danıştay 12. Dairesi’nin 18/04/2019 tarihli ve E:2018/4576-K:2019/2960 sayılı iptal kararının, Danıştay İdari Dava Daireleri Kurulu’nun 08/10/2020 tarihli ve E:2019/2897-K:2020/1771 sayılı kararıyla bozulması sebebiyle,</w:t>
      </w:r>
    </w:p>
    <w:p w14:paraId="277FD2F2" w14:textId="77777777" w:rsidR="00D8049C" w:rsidRPr="00D8049C" w:rsidRDefault="00D8049C" w:rsidP="00D8049C">
      <w:pPr>
        <w:shd w:val="clear" w:color="auto" w:fill="FFFFFF"/>
        <w:spacing w:before="100" w:beforeAutospacing="1" w:after="0" w:line="240" w:lineRule="auto"/>
        <w:ind w:firstLine="708"/>
        <w:jc w:val="both"/>
        <w:rPr>
          <w:rFonts w:ascii="Arial" w:eastAsia="Times New Roman" w:hAnsi="Arial" w:cs="Arial"/>
          <w:color w:val="222222"/>
          <w:sz w:val="24"/>
          <w:szCs w:val="24"/>
          <w:lang w:eastAsia="tr-TR"/>
        </w:rPr>
      </w:pPr>
      <w:r w:rsidRPr="00D8049C">
        <w:rPr>
          <w:rFonts w:ascii="Times New Roman" w:eastAsia="Times New Roman" w:hAnsi="Times New Roman" w:cs="Times New Roman"/>
          <w:i/>
          <w:iCs/>
          <w:color w:val="222222"/>
          <w:sz w:val="24"/>
          <w:szCs w:val="24"/>
          <w:lang w:eastAsia="tr-TR"/>
        </w:rPr>
        <w:t>1) Daire kararı gereği tesis edilen işlemlerin geri alınması ve İdari Dava Daireleri Kurulu’nun bozma kararı gerekçesi doğrultusunda yeniden işlem/düzenleme yapılması gerektiği,</w:t>
      </w:r>
    </w:p>
    <w:p w14:paraId="6DCC4B34" w14:textId="77777777" w:rsidR="00D8049C" w:rsidRPr="00D8049C" w:rsidRDefault="00D8049C" w:rsidP="00D8049C">
      <w:pPr>
        <w:shd w:val="clear" w:color="auto" w:fill="FFFFFF"/>
        <w:spacing w:before="100" w:beforeAutospacing="1" w:after="0" w:line="240" w:lineRule="auto"/>
        <w:ind w:firstLine="708"/>
        <w:jc w:val="both"/>
        <w:rPr>
          <w:rFonts w:ascii="Arial" w:eastAsia="Times New Roman" w:hAnsi="Arial" w:cs="Arial"/>
          <w:color w:val="222222"/>
          <w:sz w:val="24"/>
          <w:szCs w:val="24"/>
          <w:lang w:eastAsia="tr-TR"/>
        </w:rPr>
      </w:pPr>
      <w:r w:rsidRPr="00D8049C">
        <w:rPr>
          <w:rFonts w:ascii="Times New Roman" w:eastAsia="Times New Roman" w:hAnsi="Times New Roman" w:cs="Times New Roman"/>
          <w:i/>
          <w:iCs/>
          <w:color w:val="222222"/>
          <w:sz w:val="24"/>
          <w:szCs w:val="24"/>
          <w:lang w:eastAsia="tr-TR"/>
        </w:rPr>
        <w:t>2) Danıştay 12. Dairesi’nce verilen iptal kararının yarattığı hukuki sonuç, bozma üzerine ortadan kalktığından ve dolayısıyla karar gereği yapılan ödemeler hukuken sebepsiz hale geldiğinden, yapılan ödemelerin geri alınmasının iktiza ettiği değerlendirilmektedir.”</w:t>
      </w:r>
      <w:r w:rsidRPr="00D8049C">
        <w:rPr>
          <w:rFonts w:ascii="Times New Roman" w:eastAsia="Times New Roman" w:hAnsi="Times New Roman" w:cs="Times New Roman"/>
          <w:color w:val="222222"/>
          <w:sz w:val="24"/>
          <w:szCs w:val="24"/>
          <w:lang w:eastAsia="tr-TR"/>
        </w:rPr>
        <w:t> denilmekte olup, talep yazınızın dayanağını bu görüşün oluşturduğu anlaşılmaktadır. </w:t>
      </w:r>
    </w:p>
    <w:p w14:paraId="516E0872" w14:textId="77777777" w:rsidR="00D8049C" w:rsidRPr="00D8049C" w:rsidRDefault="00D8049C" w:rsidP="00D8049C">
      <w:pPr>
        <w:shd w:val="clear" w:color="auto" w:fill="FFFFFF"/>
        <w:spacing w:before="100" w:beforeAutospacing="1" w:after="100" w:afterAutospacing="1" w:line="240" w:lineRule="atLeast"/>
        <w:ind w:firstLine="708"/>
        <w:jc w:val="both"/>
        <w:rPr>
          <w:rFonts w:ascii="Arial" w:eastAsia="Times New Roman" w:hAnsi="Arial" w:cs="Arial"/>
          <w:color w:val="222222"/>
          <w:sz w:val="24"/>
          <w:szCs w:val="24"/>
          <w:lang w:eastAsia="tr-TR"/>
        </w:rPr>
      </w:pPr>
      <w:r w:rsidRPr="00D8049C">
        <w:rPr>
          <w:rFonts w:ascii="Times New Roman" w:eastAsia="Times New Roman" w:hAnsi="Times New Roman" w:cs="Times New Roman"/>
          <w:color w:val="212529"/>
          <w:sz w:val="24"/>
          <w:szCs w:val="24"/>
          <w:shd w:val="clear" w:color="auto" w:fill="FFFFFF"/>
          <w:lang w:eastAsia="tr-TR"/>
        </w:rPr>
        <w:t>Bilindiği üzere </w:t>
      </w:r>
      <w:r w:rsidRPr="00D8049C">
        <w:rPr>
          <w:rFonts w:ascii="Times New Roman" w:eastAsia="Times New Roman" w:hAnsi="Times New Roman" w:cs="Times New Roman"/>
          <w:i/>
          <w:iCs/>
          <w:color w:val="212529"/>
          <w:sz w:val="24"/>
          <w:szCs w:val="24"/>
          <w:shd w:val="clear" w:color="auto" w:fill="FFFFFF"/>
          <w:lang w:eastAsia="tr-TR"/>
        </w:rPr>
        <w:t>11.05.2000 tarihli ve 24046</w:t>
      </w:r>
      <w:r w:rsidRPr="00D8049C">
        <w:rPr>
          <w:rFonts w:ascii="Times New Roman" w:eastAsia="Times New Roman" w:hAnsi="Times New Roman" w:cs="Times New Roman"/>
          <w:i/>
          <w:iCs/>
          <w:color w:val="222222"/>
          <w:sz w:val="24"/>
          <w:szCs w:val="24"/>
          <w:lang w:eastAsia="tr-TR"/>
        </w:rPr>
        <w:t> sayılı Resmi Gazete’de yayımlanarak aynı gün yürürlüğe giren </w:t>
      </w:r>
      <w:r w:rsidRPr="00D8049C">
        <w:rPr>
          <w:rFonts w:ascii="Times New Roman" w:eastAsia="Times New Roman" w:hAnsi="Times New Roman" w:cs="Times New Roman"/>
          <w:b/>
          <w:bCs/>
          <w:color w:val="222222"/>
          <w:sz w:val="24"/>
          <w:szCs w:val="24"/>
          <w:lang w:eastAsia="tr-TR"/>
        </w:rPr>
        <w:t xml:space="preserve">ACİL SAĞLIK HİZMETLERİ </w:t>
      </w:r>
      <w:proofErr w:type="spellStart"/>
      <w:r w:rsidRPr="00D8049C">
        <w:rPr>
          <w:rFonts w:ascii="Times New Roman" w:eastAsia="Times New Roman" w:hAnsi="Times New Roman" w:cs="Times New Roman"/>
          <w:b/>
          <w:bCs/>
          <w:color w:val="222222"/>
          <w:sz w:val="24"/>
          <w:szCs w:val="24"/>
          <w:lang w:eastAsia="tr-TR"/>
        </w:rPr>
        <w:t>YÖNETMELİĞİ’nin</w:t>
      </w:r>
      <w:proofErr w:type="spellEnd"/>
      <w:r w:rsidRPr="00D8049C">
        <w:rPr>
          <w:rFonts w:ascii="Times New Roman" w:eastAsia="Times New Roman" w:hAnsi="Times New Roman" w:cs="Times New Roman"/>
          <w:b/>
          <w:bCs/>
          <w:color w:val="222222"/>
          <w:sz w:val="24"/>
          <w:szCs w:val="24"/>
          <w:lang w:eastAsia="tr-TR"/>
        </w:rPr>
        <w:t>;</w:t>
      </w:r>
    </w:p>
    <w:p w14:paraId="0546CF51" w14:textId="77777777" w:rsidR="00D8049C" w:rsidRPr="00D8049C" w:rsidRDefault="00D8049C" w:rsidP="00D8049C">
      <w:pPr>
        <w:shd w:val="clear" w:color="auto" w:fill="FFFFFF"/>
        <w:spacing w:before="100" w:beforeAutospacing="1" w:after="100" w:afterAutospacing="1" w:line="240" w:lineRule="atLeast"/>
        <w:ind w:firstLine="708"/>
        <w:jc w:val="both"/>
        <w:rPr>
          <w:rFonts w:ascii="Arial" w:eastAsia="Times New Roman" w:hAnsi="Arial" w:cs="Arial"/>
          <w:color w:val="222222"/>
          <w:sz w:val="24"/>
          <w:szCs w:val="24"/>
          <w:lang w:eastAsia="tr-TR"/>
        </w:rPr>
      </w:pPr>
      <w:r w:rsidRPr="00D8049C">
        <w:rPr>
          <w:rFonts w:ascii="Times New Roman" w:eastAsia="Times New Roman" w:hAnsi="Times New Roman" w:cs="Times New Roman"/>
          <w:b/>
          <w:bCs/>
          <w:color w:val="222222"/>
          <w:sz w:val="24"/>
          <w:szCs w:val="24"/>
          <w:lang w:eastAsia="tr-TR"/>
        </w:rPr>
        <w:t>“Yataklı Tedavi Kuruluşları Bünyesinde Yer Alan Acil Servisler </w:t>
      </w:r>
      <w:r w:rsidRPr="00D8049C">
        <w:rPr>
          <w:rFonts w:ascii="Times New Roman" w:eastAsia="Times New Roman" w:hAnsi="Times New Roman" w:cs="Times New Roman"/>
          <w:color w:val="222222"/>
          <w:sz w:val="24"/>
          <w:szCs w:val="24"/>
          <w:lang w:eastAsia="tr-TR"/>
        </w:rPr>
        <w:t>başlıklı </w:t>
      </w:r>
      <w:r w:rsidRPr="00D8049C">
        <w:rPr>
          <w:rFonts w:ascii="Times New Roman" w:eastAsia="Times New Roman" w:hAnsi="Times New Roman" w:cs="Times New Roman"/>
          <w:b/>
          <w:bCs/>
          <w:color w:val="222222"/>
          <w:sz w:val="24"/>
          <w:szCs w:val="24"/>
          <w:lang w:eastAsia="tr-TR"/>
        </w:rPr>
        <w:t>15. Maddesinde:</w:t>
      </w:r>
    </w:p>
    <w:p w14:paraId="088BF7FF" w14:textId="77777777" w:rsidR="00D8049C" w:rsidRPr="00D8049C" w:rsidRDefault="00D8049C" w:rsidP="00D8049C">
      <w:pPr>
        <w:shd w:val="clear" w:color="auto" w:fill="FFFFFF"/>
        <w:spacing w:before="100" w:beforeAutospacing="1" w:after="100" w:afterAutospacing="1" w:line="240" w:lineRule="auto"/>
        <w:ind w:firstLine="708"/>
        <w:jc w:val="both"/>
        <w:rPr>
          <w:rFonts w:ascii="Arial" w:eastAsia="Times New Roman" w:hAnsi="Arial" w:cs="Arial"/>
          <w:color w:val="222222"/>
          <w:sz w:val="24"/>
          <w:szCs w:val="24"/>
          <w:lang w:eastAsia="tr-TR"/>
        </w:rPr>
      </w:pPr>
      <w:r w:rsidRPr="00D8049C">
        <w:rPr>
          <w:rFonts w:ascii="Times New Roman" w:eastAsia="Times New Roman" w:hAnsi="Times New Roman" w:cs="Times New Roman"/>
          <w:color w:val="222222"/>
          <w:sz w:val="24"/>
          <w:szCs w:val="24"/>
          <w:lang w:eastAsia="tr-TR"/>
        </w:rPr>
        <w:t>“…Acil servislerde kaliteli ve itinalı hizmet sunumunun sağlanması için;</w:t>
      </w:r>
    </w:p>
    <w:p w14:paraId="7CB5B37F" w14:textId="77777777" w:rsidR="00D8049C" w:rsidRPr="00D8049C" w:rsidRDefault="00D8049C" w:rsidP="00D8049C">
      <w:pPr>
        <w:shd w:val="clear" w:color="auto" w:fill="FFFFFF"/>
        <w:spacing w:before="100" w:beforeAutospacing="1" w:after="100" w:afterAutospacing="1" w:line="240" w:lineRule="auto"/>
        <w:ind w:firstLine="708"/>
        <w:jc w:val="both"/>
        <w:rPr>
          <w:rFonts w:ascii="Arial" w:eastAsia="Times New Roman" w:hAnsi="Arial" w:cs="Arial"/>
          <w:color w:val="222222"/>
          <w:sz w:val="24"/>
          <w:szCs w:val="24"/>
          <w:lang w:eastAsia="tr-TR"/>
        </w:rPr>
      </w:pPr>
      <w:r w:rsidRPr="00D8049C">
        <w:rPr>
          <w:rFonts w:ascii="Times New Roman" w:eastAsia="Times New Roman" w:hAnsi="Times New Roman" w:cs="Times New Roman"/>
          <w:color w:val="222222"/>
          <w:sz w:val="24"/>
          <w:szCs w:val="24"/>
          <w:lang w:eastAsia="tr-TR"/>
        </w:rPr>
        <w:t>a) Bu birimler fizikî altyapı, insan gücü, tıbbî cihaz, donanım, lüzumlu ilaç, serum, sarf malzemesi ve ambulans hizmetleri yönünden hiçbir aksaklığa meydan verilmeyecek ve hizmetin 24 saat kesintisiz sunulmasını sağlayacak şekilde yapılandırılır. Hastane acil servisi için organizasyon planı yazılı olarak hazırlanır ve acil servisin faaliyetleri bu yazılı plan çerçevesinde yürütülür.</w:t>
      </w:r>
    </w:p>
    <w:p w14:paraId="61B40260" w14:textId="77777777" w:rsidR="00D8049C" w:rsidRPr="00D8049C" w:rsidRDefault="00D8049C" w:rsidP="00D8049C">
      <w:pPr>
        <w:shd w:val="clear" w:color="auto" w:fill="FFFFFF"/>
        <w:spacing w:before="100" w:beforeAutospacing="1" w:after="100" w:afterAutospacing="1" w:line="240" w:lineRule="auto"/>
        <w:ind w:firstLine="708"/>
        <w:jc w:val="both"/>
        <w:rPr>
          <w:rFonts w:ascii="Arial" w:eastAsia="Times New Roman" w:hAnsi="Arial" w:cs="Arial"/>
          <w:color w:val="222222"/>
          <w:sz w:val="24"/>
          <w:szCs w:val="24"/>
          <w:lang w:eastAsia="tr-TR"/>
        </w:rPr>
      </w:pPr>
      <w:r w:rsidRPr="00D8049C">
        <w:rPr>
          <w:rFonts w:ascii="Times New Roman" w:eastAsia="Times New Roman" w:hAnsi="Times New Roman" w:cs="Times New Roman"/>
          <w:color w:val="222222"/>
          <w:sz w:val="24"/>
          <w:szCs w:val="24"/>
          <w:lang w:eastAsia="tr-TR"/>
        </w:rPr>
        <w:lastRenderedPageBreak/>
        <w:t>b) Hizmetler; uzman tabip sorumluluğunda, acil sağlık hizmetleri konusunda eğitim görmüş, tecrübeli ve yeter sayıda tabibin, hemşirenin ve diğer personelin de katılımı ile bir bütün olarak yürütülecek şekilde organize edilir. Bütün görevlilerin acil servis birimindeki görev, yetki ve sorumlulukları yazılı olarak hazırlanır ve acil serviste görülebilecek bir yere asılır.</w:t>
      </w:r>
    </w:p>
    <w:p w14:paraId="51CC04CD" w14:textId="77777777" w:rsidR="00D8049C" w:rsidRPr="00D8049C" w:rsidRDefault="00D8049C" w:rsidP="00D8049C">
      <w:pPr>
        <w:shd w:val="clear" w:color="auto" w:fill="FFFFFF"/>
        <w:spacing w:before="100" w:beforeAutospacing="1" w:after="100" w:afterAutospacing="1" w:line="240" w:lineRule="auto"/>
        <w:ind w:firstLine="708"/>
        <w:jc w:val="both"/>
        <w:rPr>
          <w:rFonts w:ascii="Arial" w:eastAsia="Times New Roman" w:hAnsi="Arial" w:cs="Arial"/>
          <w:color w:val="222222"/>
          <w:sz w:val="24"/>
          <w:szCs w:val="24"/>
          <w:lang w:eastAsia="tr-TR"/>
        </w:rPr>
      </w:pPr>
      <w:r w:rsidRPr="00D8049C">
        <w:rPr>
          <w:rFonts w:ascii="Times New Roman" w:eastAsia="Times New Roman" w:hAnsi="Times New Roman" w:cs="Times New Roman"/>
          <w:color w:val="222222"/>
          <w:sz w:val="24"/>
          <w:szCs w:val="24"/>
          <w:lang w:eastAsia="tr-TR"/>
        </w:rPr>
        <w:t>c) Bu birimlerde görevlendirilecek personel; hizmetin hedefleri, çalışma standartları, görevleri, yetkileri ve sorumlulukları konusunda hizmet öncesi resmî bir eğitim programına alınır, hizmet sırasında sürekli izlenir ve sonuçlar periyodik olarak değerlendirilir. …”denilmek suretiyle hizmetin işleyişi ve fiziksel organizasyonundan, personel istihdamından ve acil sağlık hizmetinin yürütülmesi bakımından Sağlık Bakanlığı’nın sorumluluğuna işaret edilmektedir.</w:t>
      </w:r>
    </w:p>
    <w:p w14:paraId="1AE103D7" w14:textId="77777777" w:rsidR="00D8049C" w:rsidRPr="00D8049C" w:rsidRDefault="00D8049C" w:rsidP="00D8049C">
      <w:pPr>
        <w:shd w:val="clear" w:color="auto" w:fill="FFFFFF"/>
        <w:spacing w:before="100" w:beforeAutospacing="1" w:after="100" w:afterAutospacing="1" w:line="240" w:lineRule="auto"/>
        <w:jc w:val="both"/>
        <w:rPr>
          <w:rFonts w:ascii="Arial" w:eastAsia="Times New Roman" w:hAnsi="Arial" w:cs="Arial"/>
          <w:color w:val="222222"/>
          <w:sz w:val="24"/>
          <w:szCs w:val="24"/>
          <w:lang w:eastAsia="tr-TR"/>
        </w:rPr>
      </w:pPr>
      <w:r w:rsidRPr="00D8049C">
        <w:rPr>
          <w:rFonts w:ascii="Times New Roman" w:eastAsia="Times New Roman" w:hAnsi="Times New Roman" w:cs="Times New Roman"/>
          <w:color w:val="222222"/>
          <w:sz w:val="24"/>
          <w:szCs w:val="24"/>
          <w:lang w:eastAsia="tr-TR"/>
        </w:rPr>
        <w:t>            Yönetmelik ile kendisine verilmiş olan organizasyon, personel istihdamı ve işleyişe ilişkin sorumluluklarını yerine getirmeyerek acil serviste radyoloji ve laboratuvar birimlerini oluşturmayıp, ardından da bu birimde çalıştırdığı personelin artırımlı ücrete hak kazandığına ilişkin yargı kararına karşı temyiz yoluna gidip haksız ve adaletsiz bir karar oluşumunu sağlayan </w:t>
      </w:r>
      <w:r w:rsidRPr="00D8049C">
        <w:rPr>
          <w:rFonts w:ascii="Times New Roman" w:eastAsia="Times New Roman" w:hAnsi="Times New Roman" w:cs="Times New Roman"/>
          <w:i/>
          <w:iCs/>
          <w:color w:val="222222"/>
          <w:sz w:val="24"/>
          <w:szCs w:val="24"/>
          <w:lang w:eastAsia="tr-TR"/>
        </w:rPr>
        <w:t>(Danıştay İdari Dava Daireleri Kurulu’nun kararının hukuksal olarak son derece yanlış olduğu açıktır.)</w:t>
      </w:r>
      <w:r w:rsidRPr="00D8049C">
        <w:rPr>
          <w:rFonts w:ascii="Times New Roman" w:eastAsia="Times New Roman" w:hAnsi="Times New Roman" w:cs="Times New Roman"/>
          <w:color w:val="222222"/>
          <w:sz w:val="24"/>
          <w:szCs w:val="24"/>
          <w:lang w:eastAsia="tr-TR"/>
        </w:rPr>
        <w:t> Sağlık Bakanlığı’nın tutumu, hak, adalet hakkaniyet ve insafla bağdaşır değildir.  </w:t>
      </w:r>
    </w:p>
    <w:p w14:paraId="455D2101" w14:textId="77777777" w:rsidR="00D8049C" w:rsidRPr="00D8049C" w:rsidRDefault="00D8049C" w:rsidP="00D8049C">
      <w:pPr>
        <w:shd w:val="clear" w:color="auto" w:fill="FFFFFF"/>
        <w:spacing w:before="100" w:beforeAutospacing="1" w:after="0" w:line="240" w:lineRule="auto"/>
        <w:ind w:firstLine="708"/>
        <w:jc w:val="both"/>
        <w:rPr>
          <w:rFonts w:ascii="Arial" w:eastAsia="Times New Roman" w:hAnsi="Arial" w:cs="Arial"/>
          <w:color w:val="222222"/>
          <w:sz w:val="24"/>
          <w:szCs w:val="24"/>
          <w:lang w:eastAsia="tr-TR"/>
        </w:rPr>
      </w:pPr>
      <w:r w:rsidRPr="00D8049C">
        <w:rPr>
          <w:rFonts w:ascii="Times New Roman" w:eastAsia="Times New Roman" w:hAnsi="Times New Roman" w:cs="Times New Roman"/>
          <w:color w:val="222222"/>
          <w:sz w:val="24"/>
          <w:szCs w:val="24"/>
          <w:lang w:eastAsia="tr-TR"/>
        </w:rPr>
        <w:t>Sağlık emekçileri olarak bizler görev ve sorumluluklarımızı yerine getirirken birimin adı değişse de emeğimizin ve hizmetimizin niteliği aynı kalmakta ve acil hastalara hizmet verdiğimiz de belgelenebilmektedir. Ödemelerde ve faturalandırmada daha doğrusu tüm resmi kayıtlarda acil sağlık hizmeti verildiği belgelendirilip o yönde düzenlemeler yapılmasına rağmen acilin içinde acil röntgen biriminin bulunmaması ya da acil laboratuvar biriminin bulunmaması acil sağlık hizmeti verilmediği anlamına gelmemektedir.</w:t>
      </w:r>
    </w:p>
    <w:p w14:paraId="20C7EB4C" w14:textId="77777777" w:rsidR="00D8049C" w:rsidRPr="00D8049C" w:rsidRDefault="00D8049C" w:rsidP="00D8049C">
      <w:pPr>
        <w:shd w:val="clear" w:color="auto" w:fill="FFFFFF"/>
        <w:spacing w:before="100" w:beforeAutospacing="1" w:after="0" w:line="240" w:lineRule="auto"/>
        <w:jc w:val="both"/>
        <w:rPr>
          <w:rFonts w:ascii="Arial" w:eastAsia="Times New Roman" w:hAnsi="Arial" w:cs="Arial"/>
          <w:color w:val="222222"/>
          <w:sz w:val="24"/>
          <w:szCs w:val="24"/>
          <w:lang w:eastAsia="tr-TR"/>
        </w:rPr>
      </w:pPr>
      <w:r w:rsidRPr="00D8049C">
        <w:rPr>
          <w:rFonts w:ascii="Times New Roman" w:eastAsia="Times New Roman" w:hAnsi="Times New Roman" w:cs="Times New Roman"/>
          <w:color w:val="222222"/>
          <w:sz w:val="24"/>
          <w:szCs w:val="24"/>
          <w:lang w:eastAsia="tr-TR"/>
        </w:rPr>
        <w:t> </w:t>
      </w:r>
      <w:r>
        <w:rPr>
          <w:rFonts w:ascii="Times New Roman" w:eastAsia="Times New Roman" w:hAnsi="Times New Roman" w:cs="Times New Roman"/>
          <w:color w:val="222222"/>
          <w:sz w:val="24"/>
          <w:szCs w:val="24"/>
          <w:lang w:eastAsia="tr-TR"/>
        </w:rPr>
        <w:t xml:space="preserve">         </w:t>
      </w:r>
      <w:r w:rsidRPr="00D8049C">
        <w:rPr>
          <w:rFonts w:ascii="Times New Roman" w:eastAsia="Times New Roman" w:hAnsi="Times New Roman" w:cs="Times New Roman"/>
          <w:color w:val="222222"/>
          <w:sz w:val="24"/>
          <w:szCs w:val="24"/>
          <w:lang w:eastAsia="tr-TR"/>
        </w:rPr>
        <w:t>Ayrıca Bakanlık kendi sorumluluğunun farkında olmasına rağmen bu karara itiraz ederek sağlık emekçilerinin aleyhine kötü niyetli bir tercihte bulunmuştur. Yıllardır personel sayısı eksikliği nedeniyle ayrı birimler açmak yerine çalışanları o birimde görevlendirmeden acil nöbeti tutturmak yoluyla çalıştırmakta ve acil hizmeti verdirmektedir. Bu gerçekliklere ve sorumluluklarını yerine getirmemesine rağmen Bakanlığın henüz Danıştay 12. Dairesinin bozmaya uyup uymayacağı da belli değilken, 12. Daire tarafından yeni bir karar verilmemişken </w:t>
      </w:r>
      <w:r w:rsidRPr="00D8049C">
        <w:rPr>
          <w:rFonts w:ascii="Times New Roman" w:eastAsia="Times New Roman" w:hAnsi="Times New Roman" w:cs="Times New Roman"/>
          <w:i/>
          <w:iCs/>
          <w:color w:val="222222"/>
          <w:sz w:val="24"/>
          <w:szCs w:val="24"/>
          <w:lang w:eastAsia="tr-TR"/>
        </w:rPr>
        <w:t>(ki, Danıştay 12. Dairesinin Bozmaya karşı kendi kararında direnme olasılığı da vardır.)</w:t>
      </w:r>
      <w:r w:rsidRPr="00D8049C">
        <w:rPr>
          <w:rFonts w:ascii="Times New Roman" w:eastAsia="Times New Roman" w:hAnsi="Times New Roman" w:cs="Times New Roman"/>
          <w:color w:val="222222"/>
          <w:sz w:val="24"/>
          <w:szCs w:val="24"/>
          <w:lang w:eastAsia="tr-TR"/>
        </w:rPr>
        <w:t> acele ile geri ödeme istenmesinin hak ve adalet kavramlarıyla bağdaşmadığı açıktır. </w:t>
      </w:r>
    </w:p>
    <w:p w14:paraId="309A8479" w14:textId="77777777" w:rsidR="00D8049C" w:rsidRPr="00D8049C" w:rsidRDefault="00D8049C" w:rsidP="00D8049C">
      <w:pPr>
        <w:shd w:val="clear" w:color="auto" w:fill="FFFFFF"/>
        <w:spacing w:before="100" w:beforeAutospacing="1" w:after="0" w:line="240" w:lineRule="auto"/>
        <w:jc w:val="both"/>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ab/>
        <w:t xml:space="preserve">   </w:t>
      </w:r>
      <w:r w:rsidRPr="00D8049C">
        <w:rPr>
          <w:rFonts w:ascii="Times New Roman" w:eastAsia="Times New Roman" w:hAnsi="Times New Roman" w:cs="Times New Roman"/>
          <w:color w:val="222222"/>
          <w:sz w:val="24"/>
          <w:szCs w:val="24"/>
          <w:lang w:eastAsia="tr-TR"/>
        </w:rPr>
        <w:t>Covid-19 salgınında en önde mücadele edenlerin salgınla mücadele ederken moral ve motivasyonunu, çalışma huzurunu ve çalışma barışını etkileyen kararlar hukuki de olsa yeniden gözden geçirilmesi gereken kararlardır. Mesleklerinin gereğini yerine getirirken tüm kamu çalışanlarından ayrı muameleye tutulan sağlık emekçileri adaletin terazisinde de güçlünün karşısında korunmamış mağdur edilmiştir. Bu mağduriyeti yaratan Sağlık Bakanlığı’dır. Geriye almaya çalıştığı para da sağlık emekçisinin alın terinin, iş yükünün karşılığı, nereden ve nasıl geldiği çalışma çizelgelerinde ve acil hasta kayıtlarında belli olan hizmet bedelidir. Yani emeğinin, riskinin, yıpranmasının karşılığı olan safi emektir. Sebebi de bellidir. Yapılan ödeme acil servise verilen hizmetten, yani acil sağlık hizmetinin sunumundan kaynaklıdır, sebepsiz değildir.</w:t>
      </w:r>
    </w:p>
    <w:p w14:paraId="32D8E2D6" w14:textId="77777777" w:rsidR="00D8049C" w:rsidRPr="00D8049C" w:rsidRDefault="00D8049C" w:rsidP="00D8049C">
      <w:pPr>
        <w:shd w:val="clear" w:color="auto" w:fill="FFFFFF"/>
        <w:spacing w:before="100" w:beforeAutospacing="1" w:after="0" w:line="240" w:lineRule="auto"/>
        <w:jc w:val="both"/>
        <w:rPr>
          <w:rFonts w:ascii="Times New Roman" w:eastAsia="Times New Roman" w:hAnsi="Times New Roman" w:cs="Times New Roman"/>
          <w:color w:val="222222"/>
          <w:sz w:val="24"/>
          <w:szCs w:val="24"/>
          <w:lang w:eastAsia="tr-TR"/>
        </w:rPr>
      </w:pPr>
      <w:r w:rsidRPr="00D8049C">
        <w:rPr>
          <w:rFonts w:ascii="Times New Roman" w:eastAsia="Times New Roman" w:hAnsi="Times New Roman" w:cs="Times New Roman"/>
          <w:color w:val="222222"/>
          <w:sz w:val="24"/>
          <w:szCs w:val="24"/>
          <w:lang w:eastAsia="tr-TR"/>
        </w:rPr>
        <w:t>Geri ödeme talebi haksızdır, adaletsizdir.</w:t>
      </w:r>
    </w:p>
    <w:p w14:paraId="4A531781" w14:textId="175FE16A" w:rsidR="00F9450B" w:rsidRDefault="00D8049C" w:rsidP="000E0CC6">
      <w:pPr>
        <w:shd w:val="clear" w:color="auto" w:fill="FFFFFF"/>
        <w:spacing w:before="100" w:beforeAutospacing="1" w:after="0" w:line="240" w:lineRule="auto"/>
        <w:jc w:val="both"/>
        <w:rPr>
          <w:rFonts w:ascii="Times New Roman" w:eastAsia="Times New Roman" w:hAnsi="Times New Roman" w:cs="Times New Roman"/>
          <w:color w:val="222222"/>
          <w:spacing w:val="3"/>
          <w:sz w:val="24"/>
          <w:szCs w:val="24"/>
          <w:lang w:eastAsia="tr-TR"/>
        </w:rPr>
      </w:pPr>
      <w:r w:rsidRPr="00D8049C">
        <w:rPr>
          <w:rFonts w:ascii="Times New Roman" w:eastAsia="Times New Roman" w:hAnsi="Times New Roman" w:cs="Times New Roman"/>
          <w:color w:val="222222"/>
          <w:spacing w:val="3"/>
          <w:sz w:val="24"/>
          <w:szCs w:val="24"/>
          <w:lang w:eastAsia="tr-TR"/>
        </w:rPr>
        <w:lastRenderedPageBreak/>
        <w:t>Kabul anlamına gelmemek kaydıyla belirtmeliyim ki; yapılan ödemenin geri istenebileceği kabul edilse dahi Danı</w:t>
      </w:r>
      <w:r w:rsidR="00CB49F8">
        <w:rPr>
          <w:rFonts w:ascii="Times New Roman" w:eastAsia="Times New Roman" w:hAnsi="Times New Roman" w:cs="Times New Roman"/>
          <w:color w:val="222222"/>
          <w:spacing w:val="3"/>
          <w:sz w:val="24"/>
          <w:szCs w:val="24"/>
          <w:lang w:eastAsia="tr-TR"/>
        </w:rPr>
        <w:t>ştay İçtihatları Birleştirme Kuru</w:t>
      </w:r>
      <w:r w:rsidRPr="00D8049C">
        <w:rPr>
          <w:rFonts w:ascii="Times New Roman" w:eastAsia="Times New Roman" w:hAnsi="Times New Roman" w:cs="Times New Roman"/>
          <w:color w:val="222222"/>
          <w:spacing w:val="3"/>
          <w:sz w:val="24"/>
          <w:szCs w:val="24"/>
          <w:lang w:eastAsia="tr-TR"/>
        </w:rPr>
        <w:t>lunun 22.12.1973 günlü, E:1968/8, K:1973/14 sayılı kara</w:t>
      </w:r>
      <w:r w:rsidR="00F9450B">
        <w:rPr>
          <w:rFonts w:ascii="Times New Roman" w:eastAsia="Times New Roman" w:hAnsi="Times New Roman" w:cs="Times New Roman"/>
          <w:color w:val="222222"/>
          <w:spacing w:val="3"/>
          <w:sz w:val="24"/>
          <w:szCs w:val="24"/>
          <w:lang w:eastAsia="tr-TR"/>
        </w:rPr>
        <w:t>rı uyarınca ancak geriye doğru 9</w:t>
      </w:r>
      <w:r w:rsidRPr="00D8049C">
        <w:rPr>
          <w:rFonts w:ascii="Times New Roman" w:eastAsia="Times New Roman" w:hAnsi="Times New Roman" w:cs="Times New Roman"/>
          <w:color w:val="222222"/>
          <w:spacing w:val="3"/>
          <w:sz w:val="24"/>
          <w:szCs w:val="24"/>
          <w:lang w:eastAsia="tr-TR"/>
        </w:rPr>
        <w:t>0 günlük kısmın geri istenebilmesi mümkündür.</w:t>
      </w:r>
    </w:p>
    <w:p w14:paraId="54576D35" w14:textId="77777777" w:rsidR="000E0CC6" w:rsidRPr="000E0CC6" w:rsidRDefault="000E0CC6" w:rsidP="000E0CC6">
      <w:pPr>
        <w:shd w:val="clear" w:color="auto" w:fill="FFFFFF"/>
        <w:spacing w:before="100" w:beforeAutospacing="1" w:after="0" w:line="240" w:lineRule="auto"/>
        <w:jc w:val="both"/>
        <w:rPr>
          <w:rFonts w:ascii="Times New Roman" w:eastAsia="Times New Roman" w:hAnsi="Times New Roman" w:cs="Times New Roman"/>
          <w:color w:val="222222"/>
          <w:spacing w:val="3"/>
          <w:sz w:val="24"/>
          <w:szCs w:val="24"/>
          <w:lang w:eastAsia="tr-TR"/>
        </w:rPr>
      </w:pPr>
    </w:p>
    <w:p w14:paraId="70B99D68" w14:textId="77777777" w:rsidR="00F9450B" w:rsidRPr="00F9450B" w:rsidRDefault="00F9450B" w:rsidP="00F9450B">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F9450B">
        <w:rPr>
          <w:rFonts w:ascii="Times New Roman" w:eastAsia="Times New Roman" w:hAnsi="Times New Roman" w:cs="Times New Roman"/>
          <w:color w:val="333333"/>
          <w:sz w:val="24"/>
          <w:szCs w:val="24"/>
          <w:lang w:eastAsia="tr-TR"/>
        </w:rPr>
        <w:t xml:space="preserve">Danıştay 11. Daire Esas No:2002/2860, Karar No:2005/415 ile de fazla ödemenin geri alınması hakkında verilen kararda </w:t>
      </w:r>
      <w:r>
        <w:rPr>
          <w:rFonts w:ascii="Times New Roman" w:eastAsia="Times New Roman" w:hAnsi="Times New Roman" w:cs="Times New Roman"/>
          <w:color w:val="333333"/>
          <w:sz w:val="24"/>
          <w:szCs w:val="24"/>
          <w:lang w:eastAsia="tr-TR"/>
        </w:rPr>
        <w:t xml:space="preserve">ise </w:t>
      </w:r>
      <w:r w:rsidRPr="00F9450B">
        <w:rPr>
          <w:rFonts w:ascii="Times New Roman" w:eastAsia="Times New Roman" w:hAnsi="Times New Roman" w:cs="Times New Roman"/>
          <w:color w:val="333333"/>
          <w:sz w:val="24"/>
          <w:szCs w:val="24"/>
          <w:lang w:eastAsia="tr-TR"/>
        </w:rPr>
        <w:t>şöyle denilmektedir:</w:t>
      </w:r>
    </w:p>
    <w:p w14:paraId="1BD88E0D" w14:textId="77777777" w:rsidR="00F9450B" w:rsidRPr="00F9450B" w:rsidRDefault="00F9450B" w:rsidP="00F9450B">
      <w:pPr>
        <w:shd w:val="clear" w:color="auto" w:fill="FFFFFF"/>
        <w:spacing w:after="300" w:line="240" w:lineRule="auto"/>
        <w:jc w:val="both"/>
        <w:rPr>
          <w:rFonts w:ascii="Times New Roman" w:eastAsia="Times New Roman" w:hAnsi="Times New Roman" w:cs="Times New Roman"/>
          <w:i/>
          <w:color w:val="333333"/>
          <w:sz w:val="24"/>
          <w:szCs w:val="24"/>
          <w:lang w:eastAsia="tr-TR"/>
        </w:rPr>
      </w:pPr>
      <w:r w:rsidRPr="00F9450B">
        <w:rPr>
          <w:rFonts w:ascii="Times New Roman" w:eastAsia="Times New Roman" w:hAnsi="Times New Roman" w:cs="Times New Roman"/>
          <w:i/>
          <w:color w:val="333333"/>
          <w:sz w:val="24"/>
          <w:szCs w:val="24"/>
          <w:lang w:eastAsia="tr-TR"/>
        </w:rPr>
        <w:t xml:space="preserve">"...Bu durum karşısında, yukarıda yer verilen Danıştay İçtihatları Birleştirme Kurulu Kararında yer verilen ilkeler ve olayın gelişimi gözetildiğinde, söz konusu ödemelerin yapılmasında açık hata bulunmadığı gibi, davacının herhangi bir gerçek dışı beyanı ve hilesi de bulunmadığından, bu şekilde yapılan ödemelerin istirdadının, </w:t>
      </w:r>
      <w:r w:rsidRPr="00F9450B">
        <w:rPr>
          <w:rFonts w:ascii="Times New Roman" w:eastAsia="Times New Roman" w:hAnsi="Times New Roman" w:cs="Times New Roman"/>
          <w:b/>
          <w:i/>
          <w:color w:val="333333"/>
          <w:sz w:val="24"/>
          <w:szCs w:val="24"/>
          <w:u w:val="single"/>
          <w:lang w:eastAsia="tr-TR"/>
        </w:rPr>
        <w:t>ancak en son yapılan hatalı ödeme tarihinden geriye doğru 60 gün içinde kalan sürede gerçekleşen yersiz ödemelerle sınırlı olacağı</w:t>
      </w:r>
      <w:r w:rsidRPr="00F9450B">
        <w:rPr>
          <w:rFonts w:ascii="Times New Roman" w:eastAsia="Times New Roman" w:hAnsi="Times New Roman" w:cs="Times New Roman"/>
          <w:i/>
          <w:color w:val="333333"/>
          <w:sz w:val="24"/>
          <w:szCs w:val="24"/>
          <w:lang w:eastAsia="tr-TR"/>
        </w:rPr>
        <w:t>, bu süreyi aşan dönemlerde yapılan ödemelerin geri alınmasının ise mümkün olmadığı, bu itibarla mahkeme kararının, bu süreyi aşan dönemlere ilişkin hüküm fıkrasında isabet bulunmamaktadır. "</w:t>
      </w:r>
    </w:p>
    <w:p w14:paraId="5DCE5885" w14:textId="77777777" w:rsidR="00F9450B" w:rsidRPr="00F9450B" w:rsidRDefault="00F9450B" w:rsidP="00F9450B">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F9450B">
        <w:rPr>
          <w:rFonts w:ascii="Times New Roman" w:eastAsia="Times New Roman" w:hAnsi="Times New Roman" w:cs="Times New Roman"/>
          <w:color w:val="333333"/>
          <w:sz w:val="24"/>
          <w:szCs w:val="24"/>
          <w:lang w:eastAsia="tr-TR"/>
        </w:rPr>
        <w:t>Sonuç olarak;  idarenin kendi ihmali ve bilgi azlığı gibi nedenlerle örneğin memurun bilgisi dışında idarece fazla ve yersiz maaş, ücret, tazminat ödenmesi gibi yapılan fazla ve yersiz ödemelerin, ödemenin yapıldığı tarihten başlamak üzere 60 günlük dava açma süresi içinde geri istenmesi mümkündür. Bu süre geçtikten sonra yapılan hatalı ödemeler geri alınamaz. Ancak</w:t>
      </w:r>
      <w:r>
        <w:rPr>
          <w:rFonts w:ascii="Times New Roman" w:eastAsia="Times New Roman" w:hAnsi="Times New Roman" w:cs="Times New Roman"/>
          <w:color w:val="333333"/>
          <w:sz w:val="24"/>
          <w:szCs w:val="24"/>
          <w:lang w:eastAsia="tr-TR"/>
        </w:rPr>
        <w:t>,</w:t>
      </w:r>
      <w:r w:rsidRPr="00F9450B">
        <w:rPr>
          <w:rFonts w:ascii="Times New Roman" w:eastAsia="Times New Roman" w:hAnsi="Times New Roman" w:cs="Times New Roman"/>
          <w:color w:val="333333"/>
          <w:sz w:val="24"/>
          <w:szCs w:val="24"/>
          <w:lang w:eastAsia="tr-TR"/>
        </w:rPr>
        <w:t xml:space="preserve"> olayda şahsın kötü niyeti varsa geri isteme için bir zaman sınırı bulunmamaktadır.</w:t>
      </w:r>
    </w:p>
    <w:p w14:paraId="5026D150" w14:textId="320FDA9E" w:rsidR="00F9450B" w:rsidRDefault="00F9450B" w:rsidP="00D8049C">
      <w:pPr>
        <w:shd w:val="clear" w:color="auto" w:fill="FFFFFF"/>
        <w:spacing w:before="100" w:beforeAutospacing="1" w:after="0" w:line="240" w:lineRule="auto"/>
        <w:jc w:val="both"/>
        <w:rPr>
          <w:rFonts w:ascii="Times New Roman" w:eastAsia="Times New Roman" w:hAnsi="Times New Roman" w:cs="Times New Roman"/>
          <w:spacing w:val="3"/>
          <w:sz w:val="24"/>
          <w:szCs w:val="24"/>
          <w:lang w:eastAsia="tr-TR"/>
        </w:rPr>
      </w:pPr>
      <w:r>
        <w:rPr>
          <w:rFonts w:ascii="Times New Roman" w:eastAsia="Times New Roman" w:hAnsi="Times New Roman" w:cs="Times New Roman"/>
          <w:spacing w:val="3"/>
          <w:sz w:val="24"/>
          <w:szCs w:val="24"/>
          <w:lang w:eastAsia="tr-TR"/>
        </w:rPr>
        <w:t>Dolayısıyla ş</w:t>
      </w:r>
      <w:r w:rsidR="00D8049C" w:rsidRPr="00D8049C">
        <w:rPr>
          <w:rFonts w:ascii="Times New Roman" w:eastAsia="Times New Roman" w:hAnsi="Times New Roman" w:cs="Times New Roman"/>
          <w:spacing w:val="3"/>
          <w:sz w:val="24"/>
          <w:szCs w:val="24"/>
          <w:lang w:eastAsia="tr-TR"/>
        </w:rPr>
        <w:t>ahsımdan kaynaklanan herhangi bir kusur</w:t>
      </w:r>
      <w:r>
        <w:rPr>
          <w:rFonts w:ascii="Times New Roman" w:eastAsia="Times New Roman" w:hAnsi="Times New Roman" w:cs="Times New Roman"/>
          <w:spacing w:val="3"/>
          <w:sz w:val="24"/>
          <w:szCs w:val="24"/>
          <w:lang w:eastAsia="tr-TR"/>
        </w:rPr>
        <w:t>, kötü</w:t>
      </w:r>
      <w:r w:rsidR="00BF5382">
        <w:rPr>
          <w:rFonts w:ascii="Times New Roman" w:eastAsia="Times New Roman" w:hAnsi="Times New Roman" w:cs="Times New Roman"/>
          <w:spacing w:val="3"/>
          <w:sz w:val="24"/>
          <w:szCs w:val="24"/>
          <w:lang w:eastAsia="tr-TR"/>
        </w:rPr>
        <w:t xml:space="preserve"> </w:t>
      </w:r>
      <w:r>
        <w:rPr>
          <w:rFonts w:ascii="Times New Roman" w:eastAsia="Times New Roman" w:hAnsi="Times New Roman" w:cs="Times New Roman"/>
          <w:spacing w:val="3"/>
          <w:sz w:val="24"/>
          <w:szCs w:val="24"/>
          <w:lang w:eastAsia="tr-TR"/>
        </w:rPr>
        <w:t>niyet söz konusu olmadığından bu tutarlar talep edilemez.</w:t>
      </w:r>
    </w:p>
    <w:p w14:paraId="7C38D296" w14:textId="77777777" w:rsidR="00D8049C" w:rsidRDefault="00F9450B" w:rsidP="00D8049C">
      <w:pPr>
        <w:shd w:val="clear" w:color="auto" w:fill="FFFFFF"/>
        <w:spacing w:before="100" w:beforeAutospacing="1" w:after="0" w:line="240" w:lineRule="auto"/>
        <w:jc w:val="both"/>
        <w:rPr>
          <w:rFonts w:ascii="Times New Roman" w:eastAsia="Times New Roman" w:hAnsi="Times New Roman" w:cs="Times New Roman"/>
          <w:spacing w:val="3"/>
          <w:sz w:val="24"/>
          <w:szCs w:val="24"/>
          <w:lang w:eastAsia="tr-TR"/>
        </w:rPr>
      </w:pPr>
      <w:r>
        <w:rPr>
          <w:rFonts w:ascii="Times New Roman" w:eastAsia="Times New Roman" w:hAnsi="Times New Roman" w:cs="Times New Roman"/>
          <w:spacing w:val="3"/>
          <w:sz w:val="24"/>
          <w:szCs w:val="24"/>
          <w:lang w:eastAsia="tr-TR"/>
        </w:rPr>
        <w:t>Diğer yandan</w:t>
      </w:r>
      <w:r w:rsidR="00D8049C" w:rsidRPr="00D8049C">
        <w:rPr>
          <w:rFonts w:ascii="Times New Roman" w:eastAsia="Times New Roman" w:hAnsi="Times New Roman" w:cs="Times New Roman"/>
          <w:spacing w:val="3"/>
          <w:sz w:val="24"/>
          <w:szCs w:val="24"/>
          <w:lang w:eastAsia="tr-TR"/>
        </w:rPr>
        <w:t xml:space="preserve"> </w:t>
      </w:r>
      <w:r>
        <w:rPr>
          <w:rFonts w:ascii="Times New Roman" w:eastAsia="Times New Roman" w:hAnsi="Times New Roman" w:cs="Times New Roman"/>
          <w:spacing w:val="3"/>
          <w:sz w:val="24"/>
          <w:szCs w:val="24"/>
          <w:lang w:eastAsia="tr-TR"/>
        </w:rPr>
        <w:t>herhangi bir temerrüt durumu da</w:t>
      </w:r>
      <w:r w:rsidR="00D8049C" w:rsidRPr="00D8049C">
        <w:rPr>
          <w:rFonts w:ascii="Times New Roman" w:eastAsia="Times New Roman" w:hAnsi="Times New Roman" w:cs="Times New Roman"/>
          <w:spacing w:val="3"/>
          <w:sz w:val="24"/>
          <w:szCs w:val="24"/>
          <w:lang w:eastAsia="tr-TR"/>
        </w:rPr>
        <w:t xml:space="preserve"> bulunmadığından faiz de istenemez. </w:t>
      </w:r>
      <w:r>
        <w:rPr>
          <w:rFonts w:ascii="Times New Roman" w:eastAsia="Times New Roman" w:hAnsi="Times New Roman" w:cs="Times New Roman"/>
          <w:spacing w:val="3"/>
          <w:sz w:val="24"/>
          <w:szCs w:val="24"/>
          <w:lang w:eastAsia="tr-TR"/>
        </w:rPr>
        <w:t xml:space="preserve">Maliye Bakanlığı’nın da bu yönde açık bir tebliği mevcuttur. </w:t>
      </w:r>
      <w:r w:rsidR="00D8049C" w:rsidRPr="00D8049C">
        <w:rPr>
          <w:rFonts w:ascii="Times New Roman" w:eastAsia="Times New Roman" w:hAnsi="Times New Roman" w:cs="Times New Roman"/>
          <w:spacing w:val="3"/>
          <w:sz w:val="24"/>
          <w:szCs w:val="24"/>
          <w:lang w:eastAsia="tr-TR"/>
        </w:rPr>
        <w:t>Bu nedenle faize de itiraz ediyorum.</w:t>
      </w:r>
    </w:p>
    <w:p w14:paraId="2AF3AD3E" w14:textId="77777777" w:rsidR="00F9450B" w:rsidRPr="00D8049C" w:rsidRDefault="00F9450B" w:rsidP="00D8049C">
      <w:pPr>
        <w:shd w:val="clear" w:color="auto" w:fill="FFFFFF"/>
        <w:spacing w:before="100" w:beforeAutospacing="1" w:after="0" w:line="240" w:lineRule="auto"/>
        <w:jc w:val="both"/>
        <w:rPr>
          <w:rFonts w:ascii="Arial" w:eastAsia="Times New Roman" w:hAnsi="Arial" w:cs="Arial"/>
          <w:sz w:val="24"/>
          <w:szCs w:val="24"/>
          <w:lang w:eastAsia="tr-TR"/>
        </w:rPr>
      </w:pPr>
    </w:p>
    <w:p w14:paraId="6149FAF7" w14:textId="77777777" w:rsidR="00D8049C" w:rsidRPr="00D8049C" w:rsidRDefault="00D8049C" w:rsidP="00D8049C">
      <w:pPr>
        <w:shd w:val="clear" w:color="auto" w:fill="FFFFFF"/>
        <w:spacing w:before="100" w:beforeAutospacing="1" w:after="0" w:line="240" w:lineRule="auto"/>
        <w:jc w:val="both"/>
        <w:rPr>
          <w:rFonts w:ascii="Arial" w:eastAsia="Times New Roman" w:hAnsi="Arial" w:cs="Arial"/>
          <w:color w:val="222222"/>
          <w:sz w:val="24"/>
          <w:szCs w:val="24"/>
          <w:lang w:eastAsia="tr-TR"/>
        </w:rPr>
      </w:pPr>
      <w:r w:rsidRPr="00D8049C">
        <w:rPr>
          <w:rFonts w:ascii="Times New Roman" w:eastAsia="Times New Roman" w:hAnsi="Times New Roman" w:cs="Times New Roman"/>
          <w:b/>
          <w:bCs/>
          <w:color w:val="222222"/>
          <w:spacing w:val="3"/>
          <w:sz w:val="24"/>
          <w:szCs w:val="24"/>
          <w:lang w:eastAsia="tr-TR"/>
        </w:rPr>
        <w:t>SONUÇ    </w:t>
      </w:r>
      <w:proofErr w:type="gramStart"/>
      <w:r w:rsidRPr="00D8049C">
        <w:rPr>
          <w:rFonts w:ascii="Times New Roman" w:eastAsia="Times New Roman" w:hAnsi="Times New Roman" w:cs="Times New Roman"/>
          <w:b/>
          <w:bCs/>
          <w:color w:val="222222"/>
          <w:spacing w:val="3"/>
          <w:sz w:val="24"/>
          <w:szCs w:val="24"/>
          <w:lang w:eastAsia="tr-TR"/>
        </w:rPr>
        <w:t>  :</w:t>
      </w:r>
      <w:proofErr w:type="gramEnd"/>
      <w:r w:rsidRPr="00D8049C">
        <w:rPr>
          <w:rFonts w:ascii="Times New Roman" w:eastAsia="Times New Roman" w:hAnsi="Times New Roman" w:cs="Times New Roman"/>
          <w:color w:val="222222"/>
          <w:spacing w:val="3"/>
          <w:sz w:val="24"/>
          <w:szCs w:val="24"/>
          <w:lang w:eastAsia="tr-TR"/>
        </w:rPr>
        <w:t> Açıkladığım nedenlerle; verdiğim hizmetin karşılığı olarak tarafıma yapılmış olan ödemenin iadesine ilişkin talebinizin iptalini ve sonucu hakkında tarafıma yazılı bilgi verilmesini talep ederim. ……</w:t>
      </w:r>
      <w:proofErr w:type="gramStart"/>
      <w:r w:rsidRPr="00D8049C">
        <w:rPr>
          <w:rFonts w:ascii="Times New Roman" w:eastAsia="Times New Roman" w:hAnsi="Times New Roman" w:cs="Times New Roman"/>
          <w:color w:val="222222"/>
          <w:spacing w:val="3"/>
          <w:sz w:val="24"/>
          <w:szCs w:val="24"/>
          <w:lang w:eastAsia="tr-TR"/>
        </w:rPr>
        <w:t>/….</w:t>
      </w:r>
      <w:proofErr w:type="gramEnd"/>
      <w:r w:rsidRPr="00D8049C">
        <w:rPr>
          <w:rFonts w:ascii="Times New Roman" w:eastAsia="Times New Roman" w:hAnsi="Times New Roman" w:cs="Times New Roman"/>
          <w:color w:val="222222"/>
          <w:spacing w:val="3"/>
          <w:sz w:val="24"/>
          <w:szCs w:val="24"/>
          <w:lang w:eastAsia="tr-TR"/>
        </w:rPr>
        <w:t>/2021</w:t>
      </w:r>
    </w:p>
    <w:p w14:paraId="6E2DAE98" w14:textId="77777777" w:rsidR="00D8049C" w:rsidRPr="00D8049C" w:rsidRDefault="00D8049C" w:rsidP="00D8049C">
      <w:pPr>
        <w:shd w:val="clear" w:color="auto" w:fill="FFFFFF"/>
        <w:spacing w:before="100" w:beforeAutospacing="1" w:after="0" w:line="240" w:lineRule="auto"/>
        <w:jc w:val="both"/>
        <w:rPr>
          <w:rFonts w:ascii="Arial" w:eastAsia="Times New Roman" w:hAnsi="Arial" w:cs="Arial"/>
          <w:color w:val="222222"/>
          <w:sz w:val="24"/>
          <w:szCs w:val="24"/>
          <w:lang w:eastAsia="tr-TR"/>
        </w:rPr>
      </w:pPr>
      <w:r w:rsidRPr="00D8049C">
        <w:rPr>
          <w:rFonts w:ascii="Times New Roman" w:eastAsia="Times New Roman" w:hAnsi="Times New Roman" w:cs="Times New Roman"/>
          <w:color w:val="222222"/>
          <w:spacing w:val="3"/>
          <w:sz w:val="24"/>
          <w:szCs w:val="24"/>
          <w:lang w:eastAsia="tr-TR"/>
        </w:rPr>
        <w:t>                                                                                     </w:t>
      </w:r>
    </w:p>
    <w:p w14:paraId="4ADA55E8" w14:textId="32C6C946" w:rsidR="00C248B3" w:rsidRPr="00AC24F1" w:rsidRDefault="00C248B3" w:rsidP="00C248B3">
      <w:pPr>
        <w:shd w:val="clear" w:color="auto" w:fill="FFFFFF"/>
        <w:spacing w:after="0" w:line="240" w:lineRule="auto"/>
        <w:jc w:val="both"/>
        <w:rPr>
          <w:rFonts w:ascii="Times New Roman" w:eastAsia="Times New Roman" w:hAnsi="Times New Roman" w:cs="Times New Roman"/>
          <w:b/>
          <w:bCs/>
          <w:color w:val="222222"/>
          <w:spacing w:val="3"/>
          <w:sz w:val="24"/>
          <w:szCs w:val="24"/>
          <w:lang w:eastAsia="tr-TR"/>
        </w:rPr>
      </w:pPr>
      <w:r w:rsidRPr="00AC24F1">
        <w:rPr>
          <w:rFonts w:ascii="Times New Roman" w:eastAsia="Times New Roman" w:hAnsi="Times New Roman" w:cs="Times New Roman"/>
          <w:b/>
          <w:bCs/>
          <w:color w:val="222222"/>
          <w:spacing w:val="3"/>
          <w:sz w:val="24"/>
          <w:szCs w:val="24"/>
          <w:lang w:eastAsia="tr-TR"/>
        </w:rPr>
        <w:t>Adı-Soyadı</w:t>
      </w:r>
    </w:p>
    <w:p w14:paraId="698FE764" w14:textId="4C5DF059" w:rsidR="00D8049C" w:rsidRPr="00AC24F1" w:rsidRDefault="00D8049C" w:rsidP="00C248B3">
      <w:pPr>
        <w:shd w:val="clear" w:color="auto" w:fill="FFFFFF"/>
        <w:spacing w:after="0" w:line="240" w:lineRule="auto"/>
        <w:jc w:val="both"/>
        <w:rPr>
          <w:rFonts w:ascii="Arial" w:eastAsia="Times New Roman" w:hAnsi="Arial" w:cs="Arial"/>
          <w:b/>
          <w:bCs/>
          <w:color w:val="222222"/>
          <w:sz w:val="24"/>
          <w:szCs w:val="24"/>
          <w:lang w:eastAsia="tr-TR"/>
        </w:rPr>
      </w:pPr>
      <w:r w:rsidRPr="00AC24F1">
        <w:rPr>
          <w:rFonts w:ascii="Times New Roman" w:eastAsia="Times New Roman" w:hAnsi="Times New Roman" w:cs="Times New Roman"/>
          <w:b/>
          <w:bCs/>
          <w:color w:val="222222"/>
          <w:spacing w:val="3"/>
          <w:sz w:val="24"/>
          <w:szCs w:val="24"/>
          <w:lang w:eastAsia="tr-TR"/>
        </w:rPr>
        <w:t>Radyoloji Teknisyeni</w:t>
      </w:r>
    </w:p>
    <w:p w14:paraId="789FDCFC" w14:textId="2153A22D" w:rsidR="00287543" w:rsidRPr="000E0CC6" w:rsidRDefault="00D8049C" w:rsidP="00C248B3">
      <w:pPr>
        <w:shd w:val="clear" w:color="auto" w:fill="FFFFFF"/>
        <w:spacing w:before="100" w:beforeAutospacing="1" w:after="0" w:line="240" w:lineRule="auto"/>
        <w:jc w:val="both"/>
        <w:rPr>
          <w:rFonts w:ascii="Arial" w:eastAsia="Times New Roman" w:hAnsi="Arial" w:cs="Arial"/>
          <w:color w:val="222222"/>
          <w:sz w:val="24"/>
          <w:szCs w:val="24"/>
          <w:lang w:eastAsia="tr-TR"/>
        </w:rPr>
      </w:pPr>
      <w:r w:rsidRPr="00D8049C">
        <w:rPr>
          <w:rFonts w:ascii="Times New Roman" w:eastAsia="Times New Roman" w:hAnsi="Times New Roman" w:cs="Times New Roman"/>
          <w:color w:val="222222"/>
          <w:spacing w:val="3"/>
          <w:sz w:val="24"/>
          <w:szCs w:val="24"/>
          <w:u w:val="single"/>
          <w:lang w:eastAsia="tr-TR"/>
        </w:rPr>
        <w:t>Adres ve İletişim Bilgileri:</w:t>
      </w:r>
    </w:p>
    <w:sectPr w:rsidR="00287543" w:rsidRPr="000E0CC6" w:rsidSect="0028754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6E34" w14:textId="77777777" w:rsidR="00A30E5E" w:rsidRDefault="00A30E5E" w:rsidP="00C248B3">
      <w:pPr>
        <w:spacing w:after="0" w:line="240" w:lineRule="auto"/>
      </w:pPr>
      <w:r>
        <w:separator/>
      </w:r>
    </w:p>
  </w:endnote>
  <w:endnote w:type="continuationSeparator" w:id="0">
    <w:p w14:paraId="30CF08E3" w14:textId="77777777" w:rsidR="00A30E5E" w:rsidRDefault="00A30E5E" w:rsidP="00C2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ndara Light">
    <w:altName w:val="Candara"/>
    <w:panose1 w:val="020E0502030303020204"/>
    <w:charset w:val="A2"/>
    <w:family w:val="swiss"/>
    <w:pitch w:val="variable"/>
    <w:sig w:usb0="A00002FF"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95450"/>
      <w:docPartObj>
        <w:docPartGallery w:val="Page Numbers (Bottom of Page)"/>
        <w:docPartUnique/>
      </w:docPartObj>
    </w:sdtPr>
    <w:sdtEndPr/>
    <w:sdtContent>
      <w:p w14:paraId="62B67761" w14:textId="05E44AA8" w:rsidR="00C248B3" w:rsidRDefault="00C248B3">
        <w:pPr>
          <w:pStyle w:val="AltBilgi"/>
          <w:jc w:val="center"/>
        </w:pPr>
        <w:r>
          <w:fldChar w:fldCharType="begin"/>
        </w:r>
        <w:r>
          <w:instrText>PAGE   \* MERGEFORMAT</w:instrText>
        </w:r>
        <w:r>
          <w:fldChar w:fldCharType="separate"/>
        </w:r>
        <w:r>
          <w:t>2</w:t>
        </w:r>
        <w:r>
          <w:fldChar w:fldCharType="end"/>
        </w:r>
      </w:p>
    </w:sdtContent>
  </w:sdt>
  <w:p w14:paraId="13FD3CEB" w14:textId="77777777" w:rsidR="00C248B3" w:rsidRDefault="00C248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AF25" w14:textId="77777777" w:rsidR="00A30E5E" w:rsidRDefault="00A30E5E" w:rsidP="00C248B3">
      <w:pPr>
        <w:spacing w:after="0" w:line="240" w:lineRule="auto"/>
      </w:pPr>
      <w:r>
        <w:separator/>
      </w:r>
    </w:p>
  </w:footnote>
  <w:footnote w:type="continuationSeparator" w:id="0">
    <w:p w14:paraId="27236525" w14:textId="77777777" w:rsidR="00A30E5E" w:rsidRDefault="00A30E5E" w:rsidP="00C248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049C"/>
    <w:rsid w:val="000E0CC6"/>
    <w:rsid w:val="00287543"/>
    <w:rsid w:val="00996226"/>
    <w:rsid w:val="00A30E5E"/>
    <w:rsid w:val="00AC24F1"/>
    <w:rsid w:val="00BF5382"/>
    <w:rsid w:val="00C248B3"/>
    <w:rsid w:val="00CB49F8"/>
    <w:rsid w:val="00D8049C"/>
    <w:rsid w:val="00DD0E01"/>
    <w:rsid w:val="00F94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E303"/>
  <w15:docId w15:val="{2B612D3C-26F5-45BB-863A-7B230B4E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5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804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9450B"/>
    <w:rPr>
      <w:color w:val="0000FF"/>
      <w:u w:val="single"/>
    </w:rPr>
  </w:style>
  <w:style w:type="character" w:styleId="Gl">
    <w:name w:val="Strong"/>
    <w:basedOn w:val="VarsaylanParagrafYazTipi"/>
    <w:uiPriority w:val="22"/>
    <w:qFormat/>
    <w:rsid w:val="00F9450B"/>
    <w:rPr>
      <w:b/>
      <w:bCs/>
    </w:rPr>
  </w:style>
  <w:style w:type="paragraph" w:styleId="BalonMetni">
    <w:name w:val="Balloon Text"/>
    <w:basedOn w:val="Normal"/>
    <w:link w:val="BalonMetniChar"/>
    <w:uiPriority w:val="99"/>
    <w:semiHidden/>
    <w:unhideWhenUsed/>
    <w:rsid w:val="00F945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450B"/>
    <w:rPr>
      <w:rFonts w:ascii="Tahoma" w:hAnsi="Tahoma" w:cs="Tahoma"/>
      <w:sz w:val="16"/>
      <w:szCs w:val="16"/>
    </w:rPr>
  </w:style>
  <w:style w:type="paragraph" w:styleId="stBilgi">
    <w:name w:val="header"/>
    <w:basedOn w:val="Normal"/>
    <w:link w:val="stBilgiChar"/>
    <w:uiPriority w:val="99"/>
    <w:unhideWhenUsed/>
    <w:rsid w:val="00C248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48B3"/>
  </w:style>
  <w:style w:type="paragraph" w:styleId="AltBilgi">
    <w:name w:val="footer"/>
    <w:basedOn w:val="Normal"/>
    <w:link w:val="AltBilgiChar"/>
    <w:uiPriority w:val="99"/>
    <w:unhideWhenUsed/>
    <w:rsid w:val="00C248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83038">
      <w:bodyDiv w:val="1"/>
      <w:marLeft w:val="0"/>
      <w:marRight w:val="0"/>
      <w:marTop w:val="0"/>
      <w:marBottom w:val="0"/>
      <w:divBdr>
        <w:top w:val="none" w:sz="0" w:space="0" w:color="auto"/>
        <w:left w:val="none" w:sz="0" w:space="0" w:color="auto"/>
        <w:bottom w:val="none" w:sz="0" w:space="0" w:color="auto"/>
        <w:right w:val="none" w:sz="0" w:space="0" w:color="auto"/>
      </w:divBdr>
      <w:divsChild>
        <w:div w:id="332337607">
          <w:marLeft w:val="0"/>
          <w:marRight w:val="225"/>
          <w:marTop w:val="75"/>
          <w:marBottom w:val="225"/>
          <w:divBdr>
            <w:top w:val="none" w:sz="0" w:space="0" w:color="auto"/>
            <w:left w:val="none" w:sz="0" w:space="0" w:color="auto"/>
            <w:bottom w:val="none" w:sz="0" w:space="0" w:color="auto"/>
            <w:right w:val="none" w:sz="0" w:space="0" w:color="auto"/>
          </w:divBdr>
          <w:divsChild>
            <w:div w:id="1425540117">
              <w:marLeft w:val="0"/>
              <w:marRight w:val="0"/>
              <w:marTop w:val="0"/>
              <w:marBottom w:val="0"/>
              <w:divBdr>
                <w:top w:val="none" w:sz="0" w:space="0" w:color="auto"/>
                <w:left w:val="none" w:sz="0" w:space="0" w:color="auto"/>
                <w:bottom w:val="none" w:sz="0" w:space="0" w:color="auto"/>
                <w:right w:val="none" w:sz="0" w:space="0" w:color="auto"/>
              </w:divBdr>
              <w:divsChild>
                <w:div w:id="223955899">
                  <w:marLeft w:val="0"/>
                  <w:marRight w:val="0"/>
                  <w:marTop w:val="0"/>
                  <w:marBottom w:val="0"/>
                  <w:divBdr>
                    <w:top w:val="none" w:sz="0" w:space="0" w:color="auto"/>
                    <w:left w:val="none" w:sz="0" w:space="0" w:color="auto"/>
                    <w:bottom w:val="none" w:sz="0" w:space="0" w:color="auto"/>
                    <w:right w:val="none" w:sz="0" w:space="0" w:color="auto"/>
                  </w:divBdr>
                  <w:divsChild>
                    <w:div w:id="1720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365230">
      <w:bodyDiv w:val="1"/>
      <w:marLeft w:val="0"/>
      <w:marRight w:val="0"/>
      <w:marTop w:val="0"/>
      <w:marBottom w:val="0"/>
      <w:divBdr>
        <w:top w:val="none" w:sz="0" w:space="0" w:color="auto"/>
        <w:left w:val="none" w:sz="0" w:space="0" w:color="auto"/>
        <w:bottom w:val="none" w:sz="0" w:space="0" w:color="auto"/>
        <w:right w:val="none" w:sz="0" w:space="0" w:color="auto"/>
      </w:divBdr>
      <w:divsChild>
        <w:div w:id="450127259">
          <w:marLeft w:val="0"/>
          <w:marRight w:val="0"/>
          <w:marTop w:val="0"/>
          <w:marBottom w:val="0"/>
          <w:divBdr>
            <w:top w:val="none" w:sz="0" w:space="0" w:color="auto"/>
            <w:left w:val="none" w:sz="0" w:space="0" w:color="auto"/>
            <w:bottom w:val="none" w:sz="0" w:space="0" w:color="auto"/>
            <w:right w:val="none" w:sz="0" w:space="0" w:color="auto"/>
          </w:divBdr>
        </w:div>
        <w:div w:id="376585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1746</Words>
  <Characters>9958</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Heybet Aslanoğlu</cp:lastModifiedBy>
  <cp:revision>6</cp:revision>
  <dcterms:created xsi:type="dcterms:W3CDTF">2021-05-26T22:26:00Z</dcterms:created>
  <dcterms:modified xsi:type="dcterms:W3CDTF">2021-05-27T12:07:00Z</dcterms:modified>
</cp:coreProperties>
</file>